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0DB" w:rsidRPr="00CA0105" w:rsidRDefault="00CA0105" w:rsidP="00F100DB">
      <w:pPr>
        <w:pStyle w:val="BodyText"/>
        <w:spacing w:after="100"/>
        <w:jc w:val="center"/>
        <w:rPr>
          <w:color w:val="auto"/>
          <w:sz w:val="24"/>
          <w:szCs w:val="24"/>
        </w:rPr>
      </w:pPr>
      <w:bookmarkStart w:id="0" w:name="_GoBack"/>
      <w:bookmarkEnd w:id="0"/>
      <w:r w:rsidRPr="00CA0105">
        <w:rPr>
          <w:bCs/>
          <w:color w:val="auto"/>
          <w:sz w:val="24"/>
          <w:szCs w:val="24"/>
        </w:rPr>
        <w:t xml:space="preserve">ЁС ЗҮЙН ЗӨВЛӨЛИЙН СУРГАЛТ ЗОХИОН БАЙГУУЛАХ </w:t>
      </w:r>
      <w:r w:rsidRPr="00CA0105">
        <w:rPr>
          <w:color w:val="auto"/>
          <w:sz w:val="24"/>
          <w:szCs w:val="24"/>
        </w:rPr>
        <w:t>ЖИШИГ ТӨЛӨВЛӨГӨӨ</w:t>
      </w:r>
    </w:p>
    <w:p w:rsidR="00A62DB4" w:rsidRPr="00CA0105" w:rsidRDefault="007E4CC5">
      <w:pPr>
        <w:pStyle w:val="BodyText"/>
        <w:spacing w:after="240"/>
        <w:ind w:firstLine="700"/>
        <w:rPr>
          <w:sz w:val="24"/>
          <w:szCs w:val="24"/>
        </w:rPr>
      </w:pPr>
      <w:r w:rsidRPr="00CA0105">
        <w:rPr>
          <w:sz w:val="24"/>
          <w:szCs w:val="24"/>
        </w:rPr>
        <w:t>Удирдамж:</w:t>
      </w:r>
    </w:p>
    <w:p w:rsidR="00A62DB4" w:rsidRPr="00CA0105" w:rsidRDefault="007E4CC5" w:rsidP="00F100DB">
      <w:pPr>
        <w:pStyle w:val="BodyText"/>
        <w:spacing w:after="160" w:line="283" w:lineRule="auto"/>
        <w:ind w:firstLine="700"/>
        <w:jc w:val="both"/>
        <w:rPr>
          <w:sz w:val="24"/>
          <w:szCs w:val="24"/>
        </w:rPr>
      </w:pPr>
      <w:r w:rsidRPr="00CA0105">
        <w:rPr>
          <w:sz w:val="24"/>
          <w:szCs w:val="24"/>
        </w:rPr>
        <w:t>Ёс зүйн зөвлөлүүдэд зориулсан сургалтын жишиг загварыг тухайн Ёс зүйн зөвлөлүүдийн өөрсдийн онцлог, хэрэгцээ шаардлагад тулгуурлан батлан хэрэгжүүлж ажиллана. Сургалтын төлөвлөгөөг гаргахдаа суурь болон сонгон судлах сэдвээр үе шаттайгаар зохион байгуулахаар боловсруулна. Жишиг загварын сэдвүүдээр жилд 6</w:t>
      </w:r>
      <w:r w:rsidR="00F97D1E" w:rsidRPr="00CA0105">
        <w:rPr>
          <w:sz w:val="24"/>
          <w:szCs w:val="24"/>
        </w:rPr>
        <w:t>-аас доошгүй</w:t>
      </w:r>
      <w:r w:rsidRPr="00CA0105">
        <w:rPr>
          <w:sz w:val="24"/>
          <w:szCs w:val="24"/>
        </w:rPr>
        <w:t xml:space="preserve"> сургалт, </w:t>
      </w:r>
      <w:r w:rsidR="00F97D1E" w:rsidRPr="00CA0105">
        <w:rPr>
          <w:sz w:val="24"/>
          <w:szCs w:val="24"/>
        </w:rPr>
        <w:t>1</w:t>
      </w:r>
      <w:r w:rsidRPr="00CA0105">
        <w:rPr>
          <w:sz w:val="24"/>
          <w:szCs w:val="24"/>
        </w:rPr>
        <w:t>-</w:t>
      </w:r>
      <w:r w:rsidR="00F97D1E" w:rsidRPr="00CA0105">
        <w:rPr>
          <w:sz w:val="24"/>
          <w:szCs w:val="24"/>
        </w:rPr>
        <w:t>2</w:t>
      </w:r>
      <w:r w:rsidRPr="00CA0105">
        <w:rPr>
          <w:sz w:val="24"/>
          <w:szCs w:val="24"/>
        </w:rPr>
        <w:t xml:space="preserve"> хэлэлцүүлэг, уулзалтыг зохион байгуулна.</w:t>
      </w:r>
    </w:p>
    <w:tbl>
      <w:tblPr>
        <w:tblOverlap w:val="never"/>
        <w:tblW w:w="14737" w:type="dxa"/>
        <w:jc w:val="center"/>
        <w:tblLayout w:type="fixed"/>
        <w:tblCellMar>
          <w:left w:w="10" w:type="dxa"/>
          <w:right w:w="10" w:type="dxa"/>
        </w:tblCellMar>
        <w:tblLook w:val="0000" w:firstRow="0" w:lastRow="0" w:firstColumn="0" w:lastColumn="0" w:noHBand="0" w:noVBand="0"/>
      </w:tblPr>
      <w:tblGrid>
        <w:gridCol w:w="523"/>
        <w:gridCol w:w="1699"/>
        <w:gridCol w:w="5510"/>
        <w:gridCol w:w="1032"/>
        <w:gridCol w:w="1483"/>
        <w:gridCol w:w="1334"/>
        <w:gridCol w:w="1334"/>
        <w:gridCol w:w="1822"/>
      </w:tblGrid>
      <w:tr w:rsidR="00A62DB4" w:rsidRPr="00CA0105" w:rsidTr="00A10FA5">
        <w:trPr>
          <w:trHeight w:hRule="exact" w:val="1152"/>
          <w:jc w:val="center"/>
        </w:trPr>
        <w:tc>
          <w:tcPr>
            <w:tcW w:w="523" w:type="dxa"/>
            <w:tcBorders>
              <w:top w:val="single" w:sz="4" w:space="0" w:color="auto"/>
              <w:left w:val="single" w:sz="4" w:space="0" w:color="auto"/>
            </w:tcBorders>
            <w:shd w:val="clear" w:color="auto" w:fill="auto"/>
            <w:vAlign w:val="center"/>
          </w:tcPr>
          <w:p w:rsidR="00A62DB4" w:rsidRPr="00CA0105" w:rsidRDefault="007E4CC5" w:rsidP="00F100DB">
            <w:pPr>
              <w:pStyle w:val="Other0"/>
              <w:jc w:val="center"/>
              <w:rPr>
                <w:sz w:val="22"/>
                <w:szCs w:val="24"/>
              </w:rPr>
            </w:pPr>
            <w:r w:rsidRPr="00CA0105">
              <w:rPr>
                <w:bCs/>
                <w:sz w:val="22"/>
                <w:szCs w:val="24"/>
              </w:rPr>
              <w:t>№</w:t>
            </w:r>
          </w:p>
        </w:tc>
        <w:tc>
          <w:tcPr>
            <w:tcW w:w="1699" w:type="dxa"/>
            <w:tcBorders>
              <w:top w:val="single" w:sz="4" w:space="0" w:color="auto"/>
              <w:left w:val="single" w:sz="4" w:space="0" w:color="auto"/>
            </w:tcBorders>
            <w:shd w:val="clear" w:color="auto" w:fill="auto"/>
            <w:vAlign w:val="center"/>
          </w:tcPr>
          <w:p w:rsidR="00A62DB4" w:rsidRPr="00CA0105" w:rsidRDefault="007E4CC5" w:rsidP="00F100DB">
            <w:pPr>
              <w:pStyle w:val="Other0"/>
              <w:jc w:val="center"/>
              <w:rPr>
                <w:sz w:val="22"/>
                <w:szCs w:val="24"/>
              </w:rPr>
            </w:pPr>
            <w:r w:rsidRPr="00CA0105">
              <w:rPr>
                <w:bCs/>
                <w:sz w:val="22"/>
                <w:szCs w:val="24"/>
              </w:rPr>
              <w:t>Сургалтын сэдэв,</w:t>
            </w:r>
            <w:r w:rsidR="00486CE6" w:rsidRPr="00CA0105">
              <w:rPr>
                <w:bCs/>
                <w:sz w:val="22"/>
                <w:szCs w:val="24"/>
              </w:rPr>
              <w:t xml:space="preserve"> </w:t>
            </w:r>
            <w:r w:rsidRPr="00CA0105">
              <w:rPr>
                <w:bCs/>
                <w:sz w:val="22"/>
                <w:szCs w:val="24"/>
              </w:rPr>
              <w:t>чиглэл</w:t>
            </w:r>
          </w:p>
        </w:tc>
        <w:tc>
          <w:tcPr>
            <w:tcW w:w="5510" w:type="dxa"/>
            <w:tcBorders>
              <w:top w:val="single" w:sz="4" w:space="0" w:color="auto"/>
              <w:left w:val="single" w:sz="4" w:space="0" w:color="auto"/>
            </w:tcBorders>
            <w:shd w:val="clear" w:color="auto" w:fill="auto"/>
            <w:vAlign w:val="center"/>
          </w:tcPr>
          <w:p w:rsidR="00A62DB4" w:rsidRPr="00CA0105" w:rsidRDefault="007E4CC5" w:rsidP="00F100DB">
            <w:pPr>
              <w:pStyle w:val="Other0"/>
              <w:jc w:val="center"/>
              <w:rPr>
                <w:sz w:val="22"/>
                <w:szCs w:val="24"/>
              </w:rPr>
            </w:pPr>
            <w:r w:rsidRPr="00CA0105">
              <w:rPr>
                <w:bCs/>
                <w:sz w:val="22"/>
                <w:szCs w:val="24"/>
              </w:rPr>
              <w:t>Товч агуулга</w:t>
            </w:r>
          </w:p>
        </w:tc>
        <w:tc>
          <w:tcPr>
            <w:tcW w:w="1032" w:type="dxa"/>
            <w:tcBorders>
              <w:top w:val="single" w:sz="4" w:space="0" w:color="auto"/>
              <w:left w:val="single" w:sz="4" w:space="0" w:color="auto"/>
            </w:tcBorders>
            <w:shd w:val="clear" w:color="auto" w:fill="auto"/>
            <w:vAlign w:val="center"/>
          </w:tcPr>
          <w:p w:rsidR="00A62DB4" w:rsidRPr="00CA0105" w:rsidRDefault="007E4CC5" w:rsidP="00F100DB">
            <w:pPr>
              <w:pStyle w:val="Other0"/>
              <w:jc w:val="center"/>
              <w:rPr>
                <w:sz w:val="22"/>
                <w:szCs w:val="24"/>
              </w:rPr>
            </w:pPr>
            <w:r w:rsidRPr="00CA0105">
              <w:rPr>
                <w:bCs/>
                <w:sz w:val="22"/>
                <w:szCs w:val="24"/>
              </w:rPr>
              <w:t>Хугацаа</w:t>
            </w:r>
          </w:p>
        </w:tc>
        <w:tc>
          <w:tcPr>
            <w:tcW w:w="1483" w:type="dxa"/>
            <w:tcBorders>
              <w:top w:val="single" w:sz="4" w:space="0" w:color="auto"/>
              <w:left w:val="single" w:sz="4" w:space="0" w:color="auto"/>
            </w:tcBorders>
            <w:shd w:val="clear" w:color="auto" w:fill="auto"/>
            <w:vAlign w:val="center"/>
          </w:tcPr>
          <w:p w:rsidR="00A62DB4" w:rsidRPr="00CA0105" w:rsidRDefault="007E4CC5" w:rsidP="00F100DB">
            <w:pPr>
              <w:pStyle w:val="Other0"/>
              <w:jc w:val="center"/>
              <w:rPr>
                <w:sz w:val="22"/>
                <w:szCs w:val="24"/>
              </w:rPr>
            </w:pPr>
            <w:r w:rsidRPr="00CA0105">
              <w:rPr>
                <w:bCs/>
                <w:sz w:val="22"/>
                <w:szCs w:val="24"/>
              </w:rPr>
              <w:t>Оролцогчид</w:t>
            </w:r>
          </w:p>
        </w:tc>
        <w:tc>
          <w:tcPr>
            <w:tcW w:w="1334" w:type="dxa"/>
            <w:tcBorders>
              <w:top w:val="single" w:sz="4" w:space="0" w:color="auto"/>
              <w:left w:val="single" w:sz="4" w:space="0" w:color="auto"/>
            </w:tcBorders>
            <w:shd w:val="clear" w:color="auto" w:fill="auto"/>
            <w:vAlign w:val="center"/>
          </w:tcPr>
          <w:p w:rsidR="00A62DB4" w:rsidRPr="00CA0105" w:rsidRDefault="007E4CC5" w:rsidP="00F100DB">
            <w:pPr>
              <w:pStyle w:val="Other0"/>
              <w:spacing w:line="252" w:lineRule="auto"/>
              <w:jc w:val="center"/>
              <w:rPr>
                <w:sz w:val="22"/>
                <w:szCs w:val="24"/>
              </w:rPr>
            </w:pPr>
            <w:r w:rsidRPr="00CA0105">
              <w:rPr>
                <w:bCs/>
                <w:sz w:val="22"/>
                <w:szCs w:val="24"/>
              </w:rPr>
              <w:t>Сургалтын хэлбэр</w:t>
            </w:r>
          </w:p>
        </w:tc>
        <w:tc>
          <w:tcPr>
            <w:tcW w:w="1334" w:type="dxa"/>
            <w:tcBorders>
              <w:top w:val="single" w:sz="4" w:space="0" w:color="auto"/>
              <w:left w:val="single" w:sz="4" w:space="0" w:color="auto"/>
            </w:tcBorders>
            <w:shd w:val="clear" w:color="auto" w:fill="auto"/>
            <w:vAlign w:val="center"/>
          </w:tcPr>
          <w:p w:rsidR="00A62DB4" w:rsidRPr="00CA0105" w:rsidRDefault="007E4CC5" w:rsidP="00F100DB">
            <w:pPr>
              <w:pStyle w:val="Other0"/>
              <w:spacing w:line="252" w:lineRule="auto"/>
              <w:jc w:val="center"/>
              <w:rPr>
                <w:sz w:val="22"/>
                <w:szCs w:val="24"/>
              </w:rPr>
            </w:pPr>
            <w:r w:rsidRPr="00CA0105">
              <w:rPr>
                <w:bCs/>
                <w:sz w:val="22"/>
                <w:szCs w:val="24"/>
              </w:rPr>
              <w:t>Сургалтын төсөв</w:t>
            </w:r>
          </w:p>
        </w:tc>
        <w:tc>
          <w:tcPr>
            <w:tcW w:w="1822" w:type="dxa"/>
            <w:tcBorders>
              <w:top w:val="single" w:sz="4" w:space="0" w:color="auto"/>
              <w:left w:val="single" w:sz="4" w:space="0" w:color="auto"/>
              <w:right w:val="single" w:sz="4" w:space="0" w:color="auto"/>
            </w:tcBorders>
            <w:shd w:val="clear" w:color="auto" w:fill="auto"/>
            <w:vAlign w:val="center"/>
          </w:tcPr>
          <w:p w:rsidR="00A62DB4" w:rsidRPr="00CA0105" w:rsidRDefault="007E4CC5" w:rsidP="00F100DB">
            <w:pPr>
              <w:pStyle w:val="Other0"/>
              <w:jc w:val="center"/>
              <w:rPr>
                <w:sz w:val="22"/>
                <w:szCs w:val="24"/>
              </w:rPr>
            </w:pPr>
            <w:r w:rsidRPr="00CA0105">
              <w:rPr>
                <w:bCs/>
                <w:sz w:val="22"/>
                <w:szCs w:val="24"/>
              </w:rPr>
              <w:t>Хамтран зохион байгуулагч (сургагч багш)</w:t>
            </w:r>
          </w:p>
        </w:tc>
      </w:tr>
      <w:tr w:rsidR="00A62DB4" w:rsidRPr="00CA0105" w:rsidTr="00A10FA5">
        <w:trPr>
          <w:trHeight w:hRule="exact" w:val="427"/>
          <w:jc w:val="center"/>
        </w:trPr>
        <w:tc>
          <w:tcPr>
            <w:tcW w:w="14737" w:type="dxa"/>
            <w:gridSpan w:val="8"/>
            <w:tcBorders>
              <w:top w:val="single" w:sz="4" w:space="0" w:color="auto"/>
              <w:left w:val="single" w:sz="4" w:space="0" w:color="auto"/>
              <w:right w:val="single" w:sz="4" w:space="0" w:color="auto"/>
            </w:tcBorders>
            <w:shd w:val="clear" w:color="auto" w:fill="auto"/>
            <w:vAlign w:val="center"/>
          </w:tcPr>
          <w:p w:rsidR="00A62DB4" w:rsidRPr="00CA0105" w:rsidRDefault="007E4CC5" w:rsidP="00F100DB">
            <w:pPr>
              <w:pStyle w:val="Other0"/>
              <w:jc w:val="center"/>
              <w:rPr>
                <w:sz w:val="22"/>
                <w:szCs w:val="24"/>
              </w:rPr>
            </w:pPr>
            <w:r w:rsidRPr="00CA0105">
              <w:rPr>
                <w:bCs/>
                <w:sz w:val="22"/>
                <w:szCs w:val="24"/>
              </w:rPr>
              <w:t>СУУРЬ СЭДВҮҮД</w:t>
            </w:r>
          </w:p>
        </w:tc>
      </w:tr>
      <w:tr w:rsidR="00A62DB4" w:rsidRPr="00CA0105" w:rsidTr="00A10FA5">
        <w:trPr>
          <w:trHeight w:hRule="exact" w:val="1298"/>
          <w:jc w:val="center"/>
        </w:trPr>
        <w:tc>
          <w:tcPr>
            <w:tcW w:w="523" w:type="dxa"/>
            <w:tcBorders>
              <w:top w:val="single" w:sz="4" w:space="0" w:color="auto"/>
              <w:left w:val="single" w:sz="4" w:space="0" w:color="auto"/>
              <w:bottom w:val="single" w:sz="4" w:space="0" w:color="auto"/>
            </w:tcBorders>
            <w:shd w:val="clear" w:color="auto" w:fill="FFFFFF"/>
            <w:vAlign w:val="center"/>
          </w:tcPr>
          <w:p w:rsidR="00A62DB4" w:rsidRPr="00CA0105" w:rsidRDefault="007E4CC5" w:rsidP="00F100DB">
            <w:pPr>
              <w:pStyle w:val="Other0"/>
              <w:jc w:val="center"/>
              <w:rPr>
                <w:sz w:val="22"/>
                <w:szCs w:val="24"/>
              </w:rPr>
            </w:pPr>
            <w:r w:rsidRPr="00CA0105">
              <w:rPr>
                <w:bCs/>
                <w:sz w:val="22"/>
                <w:szCs w:val="24"/>
              </w:rPr>
              <w:t>1</w:t>
            </w:r>
          </w:p>
        </w:tc>
        <w:tc>
          <w:tcPr>
            <w:tcW w:w="1699" w:type="dxa"/>
            <w:tcBorders>
              <w:top w:val="single" w:sz="4" w:space="0" w:color="auto"/>
              <w:left w:val="single" w:sz="4" w:space="0" w:color="auto"/>
              <w:bottom w:val="single" w:sz="4" w:space="0" w:color="auto"/>
            </w:tcBorders>
            <w:shd w:val="clear" w:color="auto" w:fill="FFFFFF"/>
            <w:vAlign w:val="center"/>
          </w:tcPr>
          <w:p w:rsidR="00A62DB4" w:rsidRPr="00CA0105" w:rsidRDefault="007E4CC5" w:rsidP="00F100DB">
            <w:pPr>
              <w:pStyle w:val="Other0"/>
              <w:jc w:val="center"/>
              <w:rPr>
                <w:sz w:val="22"/>
                <w:szCs w:val="24"/>
              </w:rPr>
            </w:pPr>
            <w:r w:rsidRPr="00CA0105">
              <w:rPr>
                <w:smallCaps/>
                <w:sz w:val="22"/>
                <w:szCs w:val="24"/>
              </w:rPr>
              <w:t>ёс</w:t>
            </w:r>
            <w:r w:rsidRPr="00CA0105">
              <w:rPr>
                <w:sz w:val="22"/>
                <w:szCs w:val="24"/>
              </w:rPr>
              <w:t xml:space="preserve"> суртахуун ба ёс зүйн үндсэн асуудал</w:t>
            </w:r>
          </w:p>
        </w:tc>
        <w:tc>
          <w:tcPr>
            <w:tcW w:w="5510" w:type="dxa"/>
            <w:tcBorders>
              <w:top w:val="single" w:sz="4" w:space="0" w:color="auto"/>
              <w:left w:val="single" w:sz="4" w:space="0" w:color="auto"/>
              <w:bottom w:val="single" w:sz="4" w:space="0" w:color="auto"/>
            </w:tcBorders>
            <w:shd w:val="clear" w:color="auto" w:fill="FFFFFF"/>
            <w:vAlign w:val="center"/>
          </w:tcPr>
          <w:p w:rsidR="00A62DB4" w:rsidRPr="00CA0105" w:rsidRDefault="007E4CC5" w:rsidP="00CA0105">
            <w:pPr>
              <w:pStyle w:val="Other0"/>
              <w:numPr>
                <w:ilvl w:val="0"/>
                <w:numId w:val="18"/>
              </w:numPr>
              <w:tabs>
                <w:tab w:val="left" w:pos="457"/>
              </w:tabs>
              <w:ind w:left="417"/>
              <w:rPr>
                <w:sz w:val="22"/>
                <w:szCs w:val="24"/>
              </w:rPr>
            </w:pPr>
            <w:r w:rsidRPr="00CA0105">
              <w:rPr>
                <w:smallCaps/>
                <w:sz w:val="22"/>
                <w:szCs w:val="24"/>
              </w:rPr>
              <w:t>ёс</w:t>
            </w:r>
            <w:r w:rsidRPr="00CA0105">
              <w:rPr>
                <w:sz w:val="22"/>
                <w:szCs w:val="24"/>
              </w:rPr>
              <w:t xml:space="preserve"> зүй ба ёс суртахууны философийн ойлголт, гол тодорхойлолтууд, онолын хандлагууд;</w:t>
            </w:r>
          </w:p>
          <w:p w:rsidR="00A62DB4" w:rsidRPr="00CA0105" w:rsidRDefault="007E4CC5" w:rsidP="00CA0105">
            <w:pPr>
              <w:pStyle w:val="Other0"/>
              <w:numPr>
                <w:ilvl w:val="0"/>
                <w:numId w:val="18"/>
              </w:numPr>
              <w:tabs>
                <w:tab w:val="left" w:pos="457"/>
              </w:tabs>
              <w:ind w:left="417"/>
              <w:rPr>
                <w:sz w:val="22"/>
                <w:szCs w:val="24"/>
              </w:rPr>
            </w:pPr>
            <w:r w:rsidRPr="00CA0105">
              <w:rPr>
                <w:sz w:val="22"/>
                <w:szCs w:val="24"/>
              </w:rPr>
              <w:t xml:space="preserve">Ёс суртахууны талаарх </w:t>
            </w:r>
            <w:r w:rsidR="009E202A" w:rsidRPr="00CA0105">
              <w:rPr>
                <w:sz w:val="22"/>
                <w:szCs w:val="24"/>
              </w:rPr>
              <w:t>М</w:t>
            </w:r>
            <w:r w:rsidRPr="00CA0105">
              <w:rPr>
                <w:sz w:val="22"/>
                <w:szCs w:val="24"/>
              </w:rPr>
              <w:t>онголчуудын уламжлал.</w:t>
            </w:r>
          </w:p>
        </w:tc>
        <w:tc>
          <w:tcPr>
            <w:tcW w:w="1032" w:type="dxa"/>
            <w:tcBorders>
              <w:top w:val="single" w:sz="4" w:space="0" w:color="auto"/>
              <w:left w:val="single" w:sz="4" w:space="0" w:color="auto"/>
              <w:bottom w:val="single" w:sz="4" w:space="0" w:color="auto"/>
            </w:tcBorders>
            <w:shd w:val="clear" w:color="auto" w:fill="FFFFFF"/>
            <w:vAlign w:val="center"/>
          </w:tcPr>
          <w:p w:rsidR="00A62DB4" w:rsidRPr="00CA0105" w:rsidRDefault="00A62DB4" w:rsidP="00F100DB">
            <w:pPr>
              <w:jc w:val="center"/>
              <w:rPr>
                <w:rFonts w:ascii="Arial" w:hAnsi="Arial" w:cs="Arial"/>
                <w:sz w:val="22"/>
              </w:rPr>
            </w:pPr>
          </w:p>
        </w:tc>
        <w:tc>
          <w:tcPr>
            <w:tcW w:w="1483" w:type="dxa"/>
            <w:tcBorders>
              <w:top w:val="single" w:sz="4" w:space="0" w:color="auto"/>
              <w:left w:val="single" w:sz="4" w:space="0" w:color="auto"/>
              <w:bottom w:val="single" w:sz="4" w:space="0" w:color="auto"/>
            </w:tcBorders>
            <w:shd w:val="clear" w:color="auto" w:fill="FFFFFF"/>
            <w:vAlign w:val="center"/>
          </w:tcPr>
          <w:p w:rsidR="00A62DB4" w:rsidRPr="00CA0105" w:rsidRDefault="00A62DB4" w:rsidP="00F100DB">
            <w:pPr>
              <w:jc w:val="center"/>
              <w:rPr>
                <w:rFonts w:ascii="Arial" w:hAnsi="Arial" w:cs="Arial"/>
                <w:sz w:val="22"/>
              </w:rPr>
            </w:pPr>
          </w:p>
        </w:tc>
        <w:tc>
          <w:tcPr>
            <w:tcW w:w="1334" w:type="dxa"/>
            <w:tcBorders>
              <w:top w:val="single" w:sz="4" w:space="0" w:color="auto"/>
              <w:left w:val="single" w:sz="4" w:space="0" w:color="auto"/>
              <w:bottom w:val="single" w:sz="4" w:space="0" w:color="auto"/>
            </w:tcBorders>
            <w:shd w:val="clear" w:color="auto" w:fill="FFFFFF"/>
            <w:vAlign w:val="center"/>
          </w:tcPr>
          <w:p w:rsidR="00A62DB4" w:rsidRPr="00CA0105" w:rsidRDefault="00A62DB4" w:rsidP="00F100DB">
            <w:pPr>
              <w:jc w:val="center"/>
              <w:rPr>
                <w:rFonts w:ascii="Arial" w:hAnsi="Arial" w:cs="Arial"/>
                <w:sz w:val="22"/>
              </w:rPr>
            </w:pPr>
          </w:p>
        </w:tc>
        <w:tc>
          <w:tcPr>
            <w:tcW w:w="1334" w:type="dxa"/>
            <w:tcBorders>
              <w:top w:val="single" w:sz="4" w:space="0" w:color="auto"/>
              <w:left w:val="single" w:sz="4" w:space="0" w:color="auto"/>
              <w:bottom w:val="single" w:sz="4" w:space="0" w:color="auto"/>
            </w:tcBorders>
            <w:shd w:val="clear" w:color="auto" w:fill="FFFFFF"/>
            <w:vAlign w:val="center"/>
          </w:tcPr>
          <w:p w:rsidR="00A62DB4" w:rsidRPr="00CA0105" w:rsidRDefault="00A62DB4" w:rsidP="00F100DB">
            <w:pPr>
              <w:jc w:val="center"/>
              <w:rPr>
                <w:rFonts w:ascii="Arial" w:hAnsi="Arial" w:cs="Arial"/>
                <w:sz w:val="22"/>
              </w:rPr>
            </w:pP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A62DB4" w:rsidRPr="00CA0105" w:rsidRDefault="00A62DB4" w:rsidP="00F100DB">
            <w:pPr>
              <w:jc w:val="center"/>
              <w:rPr>
                <w:rFonts w:ascii="Arial" w:hAnsi="Arial" w:cs="Arial"/>
                <w:sz w:val="22"/>
              </w:rPr>
            </w:pPr>
          </w:p>
        </w:tc>
      </w:tr>
      <w:tr w:rsidR="00A62DB4" w:rsidRPr="00CA0105" w:rsidTr="00A10FA5">
        <w:trPr>
          <w:trHeight w:hRule="exact" w:val="1591"/>
          <w:jc w:val="center"/>
        </w:trPr>
        <w:tc>
          <w:tcPr>
            <w:tcW w:w="523" w:type="dxa"/>
            <w:tcBorders>
              <w:top w:val="single" w:sz="4" w:space="0" w:color="auto"/>
              <w:left w:val="single" w:sz="4" w:space="0" w:color="auto"/>
              <w:bottom w:val="single" w:sz="4" w:space="0" w:color="auto"/>
              <w:right w:val="single" w:sz="4" w:space="0" w:color="auto"/>
            </w:tcBorders>
            <w:shd w:val="clear" w:color="auto" w:fill="FFFFFF"/>
            <w:vAlign w:val="center"/>
          </w:tcPr>
          <w:p w:rsidR="00A62DB4" w:rsidRPr="00CA0105" w:rsidRDefault="007E4CC5" w:rsidP="00F100DB">
            <w:pPr>
              <w:pStyle w:val="Other0"/>
              <w:jc w:val="center"/>
              <w:rPr>
                <w:sz w:val="22"/>
                <w:szCs w:val="24"/>
              </w:rPr>
            </w:pPr>
            <w:r w:rsidRPr="00CA0105">
              <w:rPr>
                <w:bCs/>
                <w:sz w:val="22"/>
                <w:szCs w:val="24"/>
              </w:rPr>
              <w:t>2</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rsidR="00A62DB4" w:rsidRPr="00CA0105" w:rsidRDefault="007E4CC5" w:rsidP="00F100DB">
            <w:pPr>
              <w:pStyle w:val="Other0"/>
              <w:jc w:val="center"/>
              <w:rPr>
                <w:sz w:val="22"/>
                <w:szCs w:val="24"/>
              </w:rPr>
            </w:pPr>
            <w:r w:rsidRPr="00CA0105">
              <w:rPr>
                <w:sz w:val="22"/>
                <w:szCs w:val="24"/>
              </w:rPr>
              <w:t>Төрийн албаны үнэт зүйлс зарчим манлайлал</w:t>
            </w:r>
          </w:p>
        </w:tc>
        <w:tc>
          <w:tcPr>
            <w:tcW w:w="5510" w:type="dxa"/>
            <w:tcBorders>
              <w:top w:val="single" w:sz="4" w:space="0" w:color="auto"/>
              <w:left w:val="single" w:sz="4" w:space="0" w:color="auto"/>
              <w:bottom w:val="single" w:sz="4" w:space="0" w:color="auto"/>
              <w:right w:val="single" w:sz="4" w:space="0" w:color="auto"/>
            </w:tcBorders>
            <w:shd w:val="clear" w:color="auto" w:fill="FFFFFF"/>
            <w:vAlign w:val="center"/>
          </w:tcPr>
          <w:p w:rsidR="00A62DB4" w:rsidRPr="00CA0105" w:rsidRDefault="007E4CC5" w:rsidP="00CA0105">
            <w:pPr>
              <w:pStyle w:val="Other0"/>
              <w:numPr>
                <w:ilvl w:val="0"/>
                <w:numId w:val="18"/>
              </w:numPr>
              <w:tabs>
                <w:tab w:val="left" w:pos="457"/>
              </w:tabs>
              <w:ind w:left="417"/>
              <w:rPr>
                <w:sz w:val="22"/>
                <w:szCs w:val="24"/>
              </w:rPr>
            </w:pPr>
            <w:r w:rsidRPr="00CA0105">
              <w:rPr>
                <w:sz w:val="22"/>
                <w:szCs w:val="24"/>
              </w:rPr>
              <w:t>Монгол төрийн түшмэдийн ёс зүй;</w:t>
            </w:r>
          </w:p>
          <w:p w:rsidR="00A62DB4" w:rsidRPr="00CA0105" w:rsidRDefault="007E4CC5" w:rsidP="00CA0105">
            <w:pPr>
              <w:pStyle w:val="Other0"/>
              <w:numPr>
                <w:ilvl w:val="0"/>
                <w:numId w:val="18"/>
              </w:numPr>
              <w:tabs>
                <w:tab w:val="left" w:pos="457"/>
              </w:tabs>
              <w:ind w:left="417"/>
              <w:rPr>
                <w:sz w:val="22"/>
                <w:szCs w:val="24"/>
              </w:rPr>
            </w:pPr>
            <w:r w:rsidRPr="00CA0105">
              <w:rPr>
                <w:sz w:val="22"/>
                <w:szCs w:val="24"/>
              </w:rPr>
              <w:t>Төрийн үндсэн үүрэг, төрийн албаны мөн чанар;</w:t>
            </w:r>
          </w:p>
          <w:p w:rsidR="00A62DB4" w:rsidRPr="00CA0105" w:rsidRDefault="007E4CC5" w:rsidP="00CA0105">
            <w:pPr>
              <w:pStyle w:val="Other0"/>
              <w:numPr>
                <w:ilvl w:val="0"/>
                <w:numId w:val="18"/>
              </w:numPr>
              <w:tabs>
                <w:tab w:val="left" w:pos="457"/>
              </w:tabs>
              <w:ind w:left="417"/>
              <w:rPr>
                <w:sz w:val="22"/>
                <w:szCs w:val="24"/>
              </w:rPr>
            </w:pPr>
            <w:r w:rsidRPr="00CA0105">
              <w:rPr>
                <w:sz w:val="22"/>
                <w:szCs w:val="24"/>
              </w:rPr>
              <w:t>Төрийн албан хаагчийн баримтлах зарчим, үнэт зүйл;</w:t>
            </w:r>
          </w:p>
          <w:p w:rsidR="00A62DB4" w:rsidRDefault="007E4CC5" w:rsidP="00CA0105">
            <w:pPr>
              <w:pStyle w:val="Other0"/>
              <w:numPr>
                <w:ilvl w:val="0"/>
                <w:numId w:val="18"/>
              </w:numPr>
              <w:tabs>
                <w:tab w:val="left" w:pos="457"/>
              </w:tabs>
              <w:ind w:left="417"/>
              <w:rPr>
                <w:sz w:val="22"/>
                <w:szCs w:val="24"/>
              </w:rPr>
            </w:pPr>
            <w:r w:rsidRPr="00CA0105">
              <w:rPr>
                <w:smallCaps/>
                <w:sz w:val="22"/>
                <w:szCs w:val="24"/>
              </w:rPr>
              <w:t>ёс</w:t>
            </w:r>
            <w:r w:rsidRPr="00CA0105">
              <w:rPr>
                <w:sz w:val="22"/>
                <w:szCs w:val="24"/>
              </w:rPr>
              <w:t xml:space="preserve"> зүйтэй манлайллын орчин үеийн чиг хандлага.</w:t>
            </w:r>
          </w:p>
          <w:p w:rsidR="00CA0105" w:rsidRPr="00CA0105" w:rsidRDefault="00CA0105" w:rsidP="00CA0105">
            <w:pPr>
              <w:pStyle w:val="Other0"/>
              <w:numPr>
                <w:ilvl w:val="0"/>
                <w:numId w:val="18"/>
              </w:numPr>
              <w:tabs>
                <w:tab w:val="left" w:pos="457"/>
              </w:tabs>
              <w:ind w:left="417"/>
              <w:rPr>
                <w:sz w:val="22"/>
                <w:szCs w:val="24"/>
              </w:rPr>
            </w:pP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tcPr>
          <w:p w:rsidR="00A62DB4" w:rsidRPr="00CA0105" w:rsidRDefault="00A62DB4" w:rsidP="00F100DB">
            <w:pPr>
              <w:jc w:val="center"/>
              <w:rPr>
                <w:rFonts w:ascii="Arial" w:hAnsi="Arial" w:cs="Arial"/>
                <w:sz w:val="22"/>
              </w:rPr>
            </w:pP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rsidR="00A62DB4" w:rsidRPr="00CA0105" w:rsidRDefault="00A62DB4" w:rsidP="00F100DB">
            <w:pPr>
              <w:jc w:val="center"/>
              <w:rPr>
                <w:rFonts w:ascii="Arial" w:hAnsi="Arial" w:cs="Arial"/>
                <w:sz w:val="22"/>
              </w:rPr>
            </w:pP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rsidR="00A62DB4" w:rsidRPr="00CA0105" w:rsidRDefault="00A62DB4" w:rsidP="00F100DB">
            <w:pPr>
              <w:jc w:val="center"/>
              <w:rPr>
                <w:rFonts w:ascii="Arial" w:hAnsi="Arial" w:cs="Arial"/>
                <w:sz w:val="22"/>
              </w:rPr>
            </w:pP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rsidR="00A62DB4" w:rsidRPr="00CA0105" w:rsidRDefault="00A62DB4" w:rsidP="00F100DB">
            <w:pPr>
              <w:jc w:val="center"/>
              <w:rPr>
                <w:rFonts w:ascii="Arial" w:hAnsi="Arial" w:cs="Arial"/>
                <w:sz w:val="22"/>
              </w:rPr>
            </w:pP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A62DB4" w:rsidRPr="00CA0105" w:rsidRDefault="00A62DB4" w:rsidP="00F100DB">
            <w:pPr>
              <w:jc w:val="center"/>
              <w:rPr>
                <w:rFonts w:ascii="Arial" w:hAnsi="Arial" w:cs="Arial"/>
                <w:sz w:val="22"/>
              </w:rPr>
            </w:pPr>
          </w:p>
        </w:tc>
      </w:tr>
      <w:tr w:rsidR="00A62DB4" w:rsidRPr="00CA0105" w:rsidTr="00A10FA5">
        <w:trPr>
          <w:trHeight w:hRule="exact" w:val="1853"/>
          <w:jc w:val="center"/>
        </w:trPr>
        <w:tc>
          <w:tcPr>
            <w:tcW w:w="523" w:type="dxa"/>
            <w:tcBorders>
              <w:top w:val="single" w:sz="4" w:space="0" w:color="auto"/>
              <w:left w:val="single" w:sz="4" w:space="0" w:color="auto"/>
              <w:bottom w:val="single" w:sz="4" w:space="0" w:color="auto"/>
            </w:tcBorders>
            <w:shd w:val="clear" w:color="auto" w:fill="FFFFFF"/>
            <w:vAlign w:val="center"/>
          </w:tcPr>
          <w:p w:rsidR="00A62DB4" w:rsidRPr="00CA0105" w:rsidRDefault="007E4CC5" w:rsidP="00F100DB">
            <w:pPr>
              <w:pStyle w:val="Other0"/>
              <w:jc w:val="center"/>
              <w:rPr>
                <w:sz w:val="22"/>
                <w:szCs w:val="24"/>
              </w:rPr>
            </w:pPr>
            <w:r w:rsidRPr="00CA0105">
              <w:rPr>
                <w:bCs/>
                <w:sz w:val="22"/>
                <w:szCs w:val="24"/>
              </w:rPr>
              <w:t>3</w:t>
            </w:r>
          </w:p>
        </w:tc>
        <w:tc>
          <w:tcPr>
            <w:tcW w:w="1699" w:type="dxa"/>
            <w:tcBorders>
              <w:top w:val="single" w:sz="4" w:space="0" w:color="auto"/>
              <w:left w:val="single" w:sz="4" w:space="0" w:color="auto"/>
              <w:bottom w:val="single" w:sz="4" w:space="0" w:color="auto"/>
            </w:tcBorders>
            <w:shd w:val="clear" w:color="auto" w:fill="FFFFFF"/>
            <w:vAlign w:val="center"/>
          </w:tcPr>
          <w:p w:rsidR="00A62DB4" w:rsidRPr="00CA0105" w:rsidRDefault="007E4CC5" w:rsidP="00F100DB">
            <w:pPr>
              <w:pStyle w:val="Other0"/>
              <w:jc w:val="center"/>
              <w:rPr>
                <w:sz w:val="22"/>
                <w:szCs w:val="24"/>
              </w:rPr>
            </w:pPr>
            <w:r w:rsidRPr="00CA0105">
              <w:rPr>
                <w:sz w:val="22"/>
                <w:szCs w:val="24"/>
              </w:rPr>
              <w:t>Төрийн албан хаагчийн баримтлах нийтлэг хэм хэмжээ</w:t>
            </w:r>
          </w:p>
        </w:tc>
        <w:tc>
          <w:tcPr>
            <w:tcW w:w="5510" w:type="dxa"/>
            <w:tcBorders>
              <w:top w:val="single" w:sz="4" w:space="0" w:color="auto"/>
              <w:left w:val="single" w:sz="4" w:space="0" w:color="auto"/>
              <w:bottom w:val="single" w:sz="4" w:space="0" w:color="auto"/>
            </w:tcBorders>
            <w:shd w:val="clear" w:color="auto" w:fill="FFFFFF"/>
            <w:vAlign w:val="center"/>
          </w:tcPr>
          <w:p w:rsidR="00A62DB4" w:rsidRPr="00CA0105" w:rsidRDefault="007E4CC5" w:rsidP="00CA0105">
            <w:pPr>
              <w:pStyle w:val="Other0"/>
              <w:numPr>
                <w:ilvl w:val="0"/>
                <w:numId w:val="18"/>
              </w:numPr>
              <w:tabs>
                <w:tab w:val="left" w:pos="457"/>
              </w:tabs>
              <w:ind w:left="417"/>
              <w:rPr>
                <w:sz w:val="22"/>
                <w:szCs w:val="24"/>
              </w:rPr>
            </w:pPr>
            <w:r w:rsidRPr="00CA0105">
              <w:rPr>
                <w:sz w:val="22"/>
                <w:szCs w:val="24"/>
              </w:rPr>
              <w:t>Төрийн албан хаагчийн баримтлах нийтлэг хэм хэмжээ;</w:t>
            </w:r>
          </w:p>
          <w:p w:rsidR="00A62DB4" w:rsidRPr="00CA0105" w:rsidRDefault="007E4CC5" w:rsidP="00CA0105">
            <w:pPr>
              <w:pStyle w:val="Other0"/>
              <w:numPr>
                <w:ilvl w:val="0"/>
                <w:numId w:val="18"/>
              </w:numPr>
              <w:tabs>
                <w:tab w:val="left" w:pos="457"/>
              </w:tabs>
              <w:ind w:left="417"/>
              <w:rPr>
                <w:sz w:val="22"/>
                <w:szCs w:val="24"/>
              </w:rPr>
            </w:pPr>
            <w:r w:rsidRPr="00CA0105">
              <w:rPr>
                <w:sz w:val="22"/>
                <w:szCs w:val="24"/>
              </w:rPr>
              <w:t>Төрийн албан хаагчийн ёс зүй, сахилгын хэм хэмжээ, зохицуулалт;</w:t>
            </w:r>
          </w:p>
          <w:p w:rsidR="009E202A" w:rsidRPr="00CA0105" w:rsidRDefault="009E202A" w:rsidP="00CA0105">
            <w:pPr>
              <w:pStyle w:val="Other0"/>
              <w:numPr>
                <w:ilvl w:val="0"/>
                <w:numId w:val="18"/>
              </w:numPr>
              <w:tabs>
                <w:tab w:val="left" w:pos="457"/>
              </w:tabs>
              <w:ind w:left="417"/>
              <w:rPr>
                <w:sz w:val="22"/>
                <w:szCs w:val="24"/>
              </w:rPr>
            </w:pPr>
            <w:r w:rsidRPr="00CA0105">
              <w:rPr>
                <w:sz w:val="22"/>
                <w:szCs w:val="22"/>
              </w:rPr>
              <w:t>Төрийн албан хаагч албаны болон бусад үйл ажиллагаа, хувийн амьдралдаа эдгээрийг хэрэглэж ёс зүйтэй шийдвэр гаргах нь.</w:t>
            </w:r>
          </w:p>
        </w:tc>
        <w:tc>
          <w:tcPr>
            <w:tcW w:w="1032" w:type="dxa"/>
            <w:tcBorders>
              <w:top w:val="single" w:sz="4" w:space="0" w:color="auto"/>
              <w:left w:val="single" w:sz="4" w:space="0" w:color="auto"/>
              <w:bottom w:val="single" w:sz="4" w:space="0" w:color="auto"/>
            </w:tcBorders>
            <w:shd w:val="clear" w:color="auto" w:fill="FFFFFF"/>
            <w:vAlign w:val="center"/>
          </w:tcPr>
          <w:p w:rsidR="00A62DB4" w:rsidRPr="00CA0105" w:rsidRDefault="00A62DB4" w:rsidP="00F100DB">
            <w:pPr>
              <w:jc w:val="center"/>
              <w:rPr>
                <w:rFonts w:ascii="Arial" w:hAnsi="Arial" w:cs="Arial"/>
                <w:sz w:val="22"/>
              </w:rPr>
            </w:pPr>
          </w:p>
        </w:tc>
        <w:tc>
          <w:tcPr>
            <w:tcW w:w="1483" w:type="dxa"/>
            <w:tcBorders>
              <w:top w:val="single" w:sz="4" w:space="0" w:color="auto"/>
              <w:left w:val="single" w:sz="4" w:space="0" w:color="auto"/>
              <w:bottom w:val="single" w:sz="4" w:space="0" w:color="auto"/>
            </w:tcBorders>
            <w:shd w:val="clear" w:color="auto" w:fill="FFFFFF"/>
            <w:vAlign w:val="center"/>
          </w:tcPr>
          <w:p w:rsidR="00A62DB4" w:rsidRPr="00CA0105" w:rsidRDefault="00A62DB4" w:rsidP="00F100DB">
            <w:pPr>
              <w:jc w:val="center"/>
              <w:rPr>
                <w:rFonts w:ascii="Arial" w:hAnsi="Arial" w:cs="Arial"/>
                <w:sz w:val="22"/>
              </w:rPr>
            </w:pPr>
          </w:p>
        </w:tc>
        <w:tc>
          <w:tcPr>
            <w:tcW w:w="1334" w:type="dxa"/>
            <w:tcBorders>
              <w:top w:val="single" w:sz="4" w:space="0" w:color="auto"/>
              <w:left w:val="single" w:sz="4" w:space="0" w:color="auto"/>
              <w:bottom w:val="single" w:sz="4" w:space="0" w:color="auto"/>
            </w:tcBorders>
            <w:shd w:val="clear" w:color="auto" w:fill="FFFFFF"/>
            <w:vAlign w:val="center"/>
          </w:tcPr>
          <w:p w:rsidR="00A62DB4" w:rsidRPr="00CA0105" w:rsidRDefault="00A62DB4" w:rsidP="00F100DB">
            <w:pPr>
              <w:jc w:val="center"/>
              <w:rPr>
                <w:rFonts w:ascii="Arial" w:hAnsi="Arial" w:cs="Arial"/>
                <w:sz w:val="22"/>
              </w:rPr>
            </w:pPr>
          </w:p>
        </w:tc>
        <w:tc>
          <w:tcPr>
            <w:tcW w:w="1334" w:type="dxa"/>
            <w:tcBorders>
              <w:top w:val="single" w:sz="4" w:space="0" w:color="auto"/>
              <w:left w:val="single" w:sz="4" w:space="0" w:color="auto"/>
              <w:bottom w:val="single" w:sz="4" w:space="0" w:color="auto"/>
            </w:tcBorders>
            <w:shd w:val="clear" w:color="auto" w:fill="FFFFFF"/>
            <w:vAlign w:val="center"/>
          </w:tcPr>
          <w:p w:rsidR="00A62DB4" w:rsidRPr="00CA0105" w:rsidRDefault="00A62DB4" w:rsidP="00F100DB">
            <w:pPr>
              <w:jc w:val="center"/>
              <w:rPr>
                <w:rFonts w:ascii="Arial" w:hAnsi="Arial" w:cs="Arial"/>
                <w:sz w:val="22"/>
              </w:rPr>
            </w:pP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A62DB4" w:rsidRPr="00CA0105" w:rsidRDefault="00A62DB4" w:rsidP="00F100DB">
            <w:pPr>
              <w:jc w:val="center"/>
              <w:rPr>
                <w:rFonts w:ascii="Arial" w:hAnsi="Arial" w:cs="Arial"/>
                <w:sz w:val="22"/>
              </w:rPr>
            </w:pPr>
          </w:p>
        </w:tc>
      </w:tr>
      <w:tr w:rsidR="009E202A" w:rsidRPr="00CA0105" w:rsidTr="00A10FA5">
        <w:trPr>
          <w:trHeight w:hRule="exact" w:val="1691"/>
          <w:jc w:val="center"/>
        </w:trPr>
        <w:tc>
          <w:tcPr>
            <w:tcW w:w="523"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9410E0">
            <w:pPr>
              <w:pStyle w:val="Other0"/>
              <w:ind w:left="-227" w:firstLine="200"/>
              <w:jc w:val="center"/>
              <w:rPr>
                <w:sz w:val="22"/>
                <w:szCs w:val="22"/>
              </w:rPr>
            </w:pPr>
            <w:r w:rsidRPr="00CA0105">
              <w:rPr>
                <w:bCs/>
                <w:sz w:val="22"/>
                <w:szCs w:val="22"/>
              </w:rPr>
              <w:t>4</w:t>
            </w:r>
          </w:p>
        </w:tc>
        <w:tc>
          <w:tcPr>
            <w:tcW w:w="1699"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9E202A">
            <w:pPr>
              <w:pStyle w:val="Other0"/>
              <w:jc w:val="center"/>
              <w:rPr>
                <w:sz w:val="22"/>
                <w:szCs w:val="22"/>
              </w:rPr>
            </w:pPr>
            <w:r w:rsidRPr="00CA0105">
              <w:rPr>
                <w:sz w:val="22"/>
                <w:szCs w:val="22"/>
              </w:rPr>
              <w:t>Төрийн албан хаагчийн ёс зүйн болон сахилгын зөрчил</w:t>
            </w:r>
          </w:p>
        </w:tc>
        <w:tc>
          <w:tcPr>
            <w:tcW w:w="5510"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CA0105">
            <w:pPr>
              <w:pStyle w:val="Other0"/>
              <w:numPr>
                <w:ilvl w:val="0"/>
                <w:numId w:val="18"/>
              </w:numPr>
              <w:tabs>
                <w:tab w:val="left" w:pos="457"/>
              </w:tabs>
              <w:ind w:left="417"/>
              <w:rPr>
                <w:sz w:val="22"/>
                <w:szCs w:val="22"/>
              </w:rPr>
            </w:pPr>
            <w:r w:rsidRPr="00CA0105">
              <w:rPr>
                <w:smallCaps/>
                <w:sz w:val="22"/>
                <w:szCs w:val="22"/>
              </w:rPr>
              <w:t>ёс</w:t>
            </w:r>
            <w:r w:rsidRPr="00CA0105">
              <w:rPr>
                <w:sz w:val="22"/>
                <w:szCs w:val="22"/>
              </w:rPr>
              <w:t xml:space="preserve"> зүй, сахилгын зөрчлийн тухай ойлголт, бусад эрх зүйн зөрчлөөс хэрхэн ялгах нь;</w:t>
            </w:r>
          </w:p>
          <w:p w:rsidR="009E202A" w:rsidRPr="00CA0105" w:rsidRDefault="009E202A" w:rsidP="00CA0105">
            <w:pPr>
              <w:pStyle w:val="Other0"/>
              <w:numPr>
                <w:ilvl w:val="0"/>
                <w:numId w:val="18"/>
              </w:numPr>
              <w:tabs>
                <w:tab w:val="left" w:pos="457"/>
              </w:tabs>
              <w:ind w:left="417"/>
              <w:rPr>
                <w:sz w:val="22"/>
                <w:szCs w:val="22"/>
              </w:rPr>
            </w:pPr>
            <w:r w:rsidRPr="00CA0105">
              <w:rPr>
                <w:smallCaps/>
                <w:sz w:val="22"/>
                <w:szCs w:val="22"/>
              </w:rPr>
              <w:t>ёс</w:t>
            </w:r>
            <w:r w:rsidRPr="00CA0105">
              <w:rPr>
                <w:sz w:val="22"/>
                <w:szCs w:val="22"/>
              </w:rPr>
              <w:t xml:space="preserve"> зүй, сахилгын зөрчил гаргасан тохиолдолд хүлээх хариуцлага;</w:t>
            </w:r>
          </w:p>
          <w:p w:rsidR="009E202A" w:rsidRPr="00CA0105" w:rsidRDefault="009E202A" w:rsidP="00CA0105">
            <w:pPr>
              <w:pStyle w:val="Other0"/>
              <w:numPr>
                <w:ilvl w:val="0"/>
                <w:numId w:val="18"/>
              </w:numPr>
              <w:tabs>
                <w:tab w:val="left" w:pos="457"/>
              </w:tabs>
              <w:ind w:left="417"/>
              <w:rPr>
                <w:sz w:val="22"/>
                <w:szCs w:val="22"/>
              </w:rPr>
            </w:pPr>
            <w:r w:rsidRPr="00CA0105">
              <w:rPr>
                <w:smallCaps/>
                <w:sz w:val="22"/>
                <w:szCs w:val="22"/>
              </w:rPr>
              <w:t>ёс</w:t>
            </w:r>
            <w:r w:rsidRPr="00CA0105">
              <w:rPr>
                <w:sz w:val="22"/>
                <w:szCs w:val="22"/>
              </w:rPr>
              <w:t xml:space="preserve"> зүй, сахилгын зөрчлөөс хэрхэн урьдчилан сэргийлэх боломж, арга зам.</w:t>
            </w:r>
          </w:p>
        </w:tc>
        <w:tc>
          <w:tcPr>
            <w:tcW w:w="1032"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9E202A">
            <w:pPr>
              <w:jc w:val="center"/>
              <w:rPr>
                <w:rFonts w:ascii="Arial" w:hAnsi="Arial" w:cs="Arial"/>
                <w:sz w:val="22"/>
              </w:rPr>
            </w:pPr>
          </w:p>
        </w:tc>
        <w:tc>
          <w:tcPr>
            <w:tcW w:w="1483"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9E202A">
            <w:pPr>
              <w:jc w:val="center"/>
              <w:rPr>
                <w:rFonts w:ascii="Arial" w:hAnsi="Arial" w:cs="Arial"/>
                <w:sz w:val="22"/>
              </w:rPr>
            </w:pPr>
          </w:p>
        </w:tc>
        <w:tc>
          <w:tcPr>
            <w:tcW w:w="1334"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9E202A">
            <w:pPr>
              <w:jc w:val="center"/>
              <w:rPr>
                <w:rFonts w:ascii="Arial" w:hAnsi="Arial" w:cs="Arial"/>
                <w:sz w:val="22"/>
              </w:rPr>
            </w:pPr>
          </w:p>
        </w:tc>
        <w:tc>
          <w:tcPr>
            <w:tcW w:w="1334"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9E202A">
            <w:pPr>
              <w:jc w:val="center"/>
              <w:rPr>
                <w:rFonts w:ascii="Arial" w:hAnsi="Arial" w:cs="Arial"/>
                <w:sz w:val="22"/>
              </w:rPr>
            </w:pP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9E202A" w:rsidRPr="00CA0105" w:rsidRDefault="009E202A" w:rsidP="009E202A">
            <w:pPr>
              <w:jc w:val="center"/>
              <w:rPr>
                <w:rFonts w:ascii="Arial" w:hAnsi="Arial" w:cs="Arial"/>
                <w:sz w:val="22"/>
              </w:rPr>
            </w:pPr>
          </w:p>
        </w:tc>
      </w:tr>
      <w:tr w:rsidR="009E202A" w:rsidRPr="00CA0105" w:rsidTr="00A10FA5">
        <w:trPr>
          <w:trHeight w:hRule="exact" w:val="992"/>
          <w:jc w:val="center"/>
        </w:trPr>
        <w:tc>
          <w:tcPr>
            <w:tcW w:w="523"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9410E0">
            <w:pPr>
              <w:pStyle w:val="Other0"/>
              <w:ind w:left="-227" w:firstLine="200"/>
              <w:jc w:val="center"/>
              <w:rPr>
                <w:sz w:val="22"/>
                <w:szCs w:val="22"/>
              </w:rPr>
            </w:pPr>
            <w:r w:rsidRPr="00CA0105">
              <w:rPr>
                <w:bCs/>
                <w:sz w:val="22"/>
                <w:szCs w:val="22"/>
              </w:rPr>
              <w:t>5</w:t>
            </w:r>
          </w:p>
        </w:tc>
        <w:tc>
          <w:tcPr>
            <w:tcW w:w="1699"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9E202A">
            <w:pPr>
              <w:pStyle w:val="Other0"/>
              <w:jc w:val="center"/>
              <w:rPr>
                <w:sz w:val="22"/>
                <w:szCs w:val="22"/>
              </w:rPr>
            </w:pPr>
            <w:r w:rsidRPr="00CA0105">
              <w:rPr>
                <w:sz w:val="22"/>
                <w:szCs w:val="22"/>
              </w:rPr>
              <w:t>Ашиг сонирхлын зөрчил</w:t>
            </w:r>
          </w:p>
        </w:tc>
        <w:tc>
          <w:tcPr>
            <w:tcW w:w="5510"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CA0105">
            <w:pPr>
              <w:pStyle w:val="Other0"/>
              <w:numPr>
                <w:ilvl w:val="0"/>
                <w:numId w:val="18"/>
              </w:numPr>
              <w:tabs>
                <w:tab w:val="left" w:pos="457"/>
              </w:tabs>
              <w:ind w:left="417"/>
              <w:rPr>
                <w:sz w:val="22"/>
                <w:szCs w:val="22"/>
              </w:rPr>
            </w:pPr>
            <w:r w:rsidRPr="00CA0105">
              <w:rPr>
                <w:sz w:val="22"/>
                <w:szCs w:val="22"/>
              </w:rPr>
              <w:t>Ашиг сонирхлын зөрчил, түүний хэлбэрүүд;</w:t>
            </w:r>
          </w:p>
          <w:p w:rsidR="009E202A" w:rsidRPr="00CA0105" w:rsidRDefault="009E202A" w:rsidP="00CA0105">
            <w:pPr>
              <w:pStyle w:val="Other0"/>
              <w:numPr>
                <w:ilvl w:val="0"/>
                <w:numId w:val="18"/>
              </w:numPr>
              <w:tabs>
                <w:tab w:val="left" w:pos="457"/>
              </w:tabs>
              <w:ind w:left="417"/>
              <w:rPr>
                <w:sz w:val="22"/>
                <w:szCs w:val="22"/>
              </w:rPr>
            </w:pPr>
            <w:r w:rsidRPr="00CA0105">
              <w:rPr>
                <w:sz w:val="22"/>
                <w:szCs w:val="22"/>
              </w:rPr>
              <w:t>Нийтийн албан дах ашиг сонирхлын зөрчил;</w:t>
            </w:r>
          </w:p>
          <w:p w:rsidR="009E202A" w:rsidRPr="00CA0105" w:rsidRDefault="009E202A" w:rsidP="00CA0105">
            <w:pPr>
              <w:pStyle w:val="Other0"/>
              <w:numPr>
                <w:ilvl w:val="0"/>
                <w:numId w:val="18"/>
              </w:numPr>
              <w:tabs>
                <w:tab w:val="left" w:pos="457"/>
              </w:tabs>
              <w:ind w:left="417"/>
              <w:rPr>
                <w:sz w:val="22"/>
                <w:szCs w:val="22"/>
              </w:rPr>
            </w:pPr>
            <w:r w:rsidRPr="00CA0105">
              <w:rPr>
                <w:sz w:val="22"/>
                <w:szCs w:val="22"/>
              </w:rPr>
              <w:t>Ашиг сонирхлын зөрчлөөс урьдчилан сэргийлэх .</w:t>
            </w:r>
          </w:p>
        </w:tc>
        <w:tc>
          <w:tcPr>
            <w:tcW w:w="1032"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9E202A">
            <w:pPr>
              <w:jc w:val="center"/>
              <w:rPr>
                <w:rFonts w:ascii="Arial" w:hAnsi="Arial" w:cs="Arial"/>
                <w:sz w:val="22"/>
              </w:rPr>
            </w:pPr>
          </w:p>
        </w:tc>
        <w:tc>
          <w:tcPr>
            <w:tcW w:w="1483"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9E202A">
            <w:pPr>
              <w:jc w:val="center"/>
              <w:rPr>
                <w:rFonts w:ascii="Arial" w:hAnsi="Arial" w:cs="Arial"/>
                <w:sz w:val="22"/>
              </w:rPr>
            </w:pPr>
          </w:p>
        </w:tc>
        <w:tc>
          <w:tcPr>
            <w:tcW w:w="1334"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9E202A">
            <w:pPr>
              <w:jc w:val="center"/>
              <w:rPr>
                <w:rFonts w:ascii="Arial" w:hAnsi="Arial" w:cs="Arial"/>
                <w:sz w:val="22"/>
              </w:rPr>
            </w:pPr>
          </w:p>
        </w:tc>
        <w:tc>
          <w:tcPr>
            <w:tcW w:w="1334"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9E202A">
            <w:pPr>
              <w:jc w:val="center"/>
              <w:rPr>
                <w:rFonts w:ascii="Arial" w:hAnsi="Arial" w:cs="Arial"/>
                <w:sz w:val="22"/>
              </w:rPr>
            </w:pP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9E202A" w:rsidRPr="00CA0105" w:rsidRDefault="009E202A" w:rsidP="009E202A">
            <w:pPr>
              <w:jc w:val="center"/>
              <w:rPr>
                <w:rFonts w:ascii="Arial" w:hAnsi="Arial" w:cs="Arial"/>
                <w:sz w:val="22"/>
              </w:rPr>
            </w:pPr>
          </w:p>
        </w:tc>
      </w:tr>
      <w:tr w:rsidR="009E202A" w:rsidRPr="00CA0105" w:rsidTr="00A10FA5">
        <w:trPr>
          <w:trHeight w:hRule="exact" w:val="1358"/>
          <w:jc w:val="center"/>
        </w:trPr>
        <w:tc>
          <w:tcPr>
            <w:tcW w:w="523"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9410E0">
            <w:pPr>
              <w:pStyle w:val="Other0"/>
              <w:ind w:left="-227" w:firstLine="200"/>
              <w:jc w:val="center"/>
              <w:rPr>
                <w:sz w:val="22"/>
                <w:szCs w:val="22"/>
              </w:rPr>
            </w:pPr>
            <w:r w:rsidRPr="00CA0105">
              <w:rPr>
                <w:bCs/>
                <w:sz w:val="22"/>
                <w:szCs w:val="22"/>
              </w:rPr>
              <w:t>6</w:t>
            </w:r>
          </w:p>
        </w:tc>
        <w:tc>
          <w:tcPr>
            <w:tcW w:w="1699" w:type="dxa"/>
            <w:tcBorders>
              <w:top w:val="single" w:sz="4" w:space="0" w:color="auto"/>
              <w:left w:val="single" w:sz="4" w:space="0" w:color="auto"/>
              <w:bottom w:val="single" w:sz="4" w:space="0" w:color="auto"/>
            </w:tcBorders>
            <w:shd w:val="clear" w:color="auto" w:fill="FFFFFF"/>
            <w:vAlign w:val="center"/>
          </w:tcPr>
          <w:p w:rsidR="009E202A" w:rsidRPr="00CA0105" w:rsidRDefault="00007025" w:rsidP="009E202A">
            <w:pPr>
              <w:pStyle w:val="Other0"/>
              <w:jc w:val="center"/>
              <w:rPr>
                <w:sz w:val="22"/>
                <w:szCs w:val="22"/>
              </w:rPr>
            </w:pPr>
            <w:r w:rsidRPr="00CA0105">
              <w:rPr>
                <w:sz w:val="22"/>
                <w:szCs w:val="22"/>
              </w:rPr>
              <w:t>Авлигал</w:t>
            </w:r>
            <w:r w:rsidR="009E202A" w:rsidRPr="00CA0105">
              <w:rPr>
                <w:sz w:val="22"/>
                <w:szCs w:val="22"/>
              </w:rPr>
              <w:t>, албан тушаалын гэмт хэрэг</w:t>
            </w:r>
          </w:p>
        </w:tc>
        <w:tc>
          <w:tcPr>
            <w:tcW w:w="5510" w:type="dxa"/>
            <w:tcBorders>
              <w:top w:val="single" w:sz="4" w:space="0" w:color="auto"/>
              <w:left w:val="single" w:sz="4" w:space="0" w:color="auto"/>
              <w:bottom w:val="single" w:sz="4" w:space="0" w:color="auto"/>
            </w:tcBorders>
            <w:shd w:val="clear" w:color="auto" w:fill="FFFFFF"/>
            <w:vAlign w:val="center"/>
          </w:tcPr>
          <w:p w:rsidR="00B96656" w:rsidRPr="00CA0105" w:rsidRDefault="009E202A" w:rsidP="00CA0105">
            <w:pPr>
              <w:pStyle w:val="Other0"/>
              <w:numPr>
                <w:ilvl w:val="0"/>
                <w:numId w:val="18"/>
              </w:numPr>
              <w:tabs>
                <w:tab w:val="left" w:pos="457"/>
              </w:tabs>
              <w:ind w:left="417"/>
              <w:rPr>
                <w:sz w:val="22"/>
                <w:szCs w:val="22"/>
              </w:rPr>
            </w:pPr>
            <w:r w:rsidRPr="00CA0105">
              <w:rPr>
                <w:sz w:val="22"/>
                <w:szCs w:val="22"/>
              </w:rPr>
              <w:t>Эрүүгийн хуульд заасан авлигал, албан тушаалын гэмт хэргийн тухай ойлголт, түүний төрлүүд;</w:t>
            </w:r>
          </w:p>
          <w:p w:rsidR="009E202A" w:rsidRPr="00CA0105" w:rsidRDefault="00B96656" w:rsidP="00CA0105">
            <w:pPr>
              <w:pStyle w:val="Other0"/>
              <w:numPr>
                <w:ilvl w:val="0"/>
                <w:numId w:val="18"/>
              </w:numPr>
              <w:tabs>
                <w:tab w:val="left" w:pos="457"/>
              </w:tabs>
              <w:ind w:left="417"/>
              <w:rPr>
                <w:sz w:val="22"/>
                <w:szCs w:val="22"/>
              </w:rPr>
            </w:pPr>
            <w:r w:rsidRPr="00CA0105">
              <w:rPr>
                <w:sz w:val="22"/>
                <w:szCs w:val="22"/>
              </w:rPr>
              <w:t>Авлигал</w:t>
            </w:r>
            <w:r w:rsidR="009E202A" w:rsidRPr="00CA0105">
              <w:rPr>
                <w:sz w:val="22"/>
                <w:szCs w:val="22"/>
              </w:rPr>
              <w:t>, албан тушаалын гэмт хэрэгт хүлээлгэх эрүүгийн хариуцлага.</w:t>
            </w:r>
          </w:p>
        </w:tc>
        <w:tc>
          <w:tcPr>
            <w:tcW w:w="1032"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9E202A">
            <w:pPr>
              <w:jc w:val="center"/>
              <w:rPr>
                <w:rFonts w:ascii="Arial" w:hAnsi="Arial" w:cs="Arial"/>
                <w:sz w:val="22"/>
              </w:rPr>
            </w:pPr>
          </w:p>
        </w:tc>
        <w:tc>
          <w:tcPr>
            <w:tcW w:w="1483"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9E202A">
            <w:pPr>
              <w:jc w:val="center"/>
              <w:rPr>
                <w:rFonts w:ascii="Arial" w:hAnsi="Arial" w:cs="Arial"/>
                <w:sz w:val="22"/>
              </w:rPr>
            </w:pPr>
          </w:p>
        </w:tc>
        <w:tc>
          <w:tcPr>
            <w:tcW w:w="1334"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9E202A">
            <w:pPr>
              <w:jc w:val="center"/>
              <w:rPr>
                <w:rFonts w:ascii="Arial" w:hAnsi="Arial" w:cs="Arial"/>
                <w:sz w:val="22"/>
              </w:rPr>
            </w:pPr>
          </w:p>
        </w:tc>
        <w:tc>
          <w:tcPr>
            <w:tcW w:w="1334"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9E202A">
            <w:pPr>
              <w:jc w:val="center"/>
              <w:rPr>
                <w:rFonts w:ascii="Arial" w:hAnsi="Arial" w:cs="Arial"/>
                <w:sz w:val="22"/>
              </w:rPr>
            </w:pP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9E202A" w:rsidRPr="00CA0105" w:rsidRDefault="009E202A" w:rsidP="009E202A">
            <w:pPr>
              <w:jc w:val="center"/>
              <w:rPr>
                <w:rFonts w:ascii="Arial" w:hAnsi="Arial" w:cs="Arial"/>
                <w:sz w:val="22"/>
              </w:rPr>
            </w:pPr>
          </w:p>
        </w:tc>
      </w:tr>
      <w:tr w:rsidR="009E202A" w:rsidRPr="00CA0105" w:rsidTr="00A10FA5">
        <w:trPr>
          <w:trHeight w:hRule="exact" w:val="609"/>
          <w:jc w:val="center"/>
        </w:trPr>
        <w:tc>
          <w:tcPr>
            <w:tcW w:w="14737"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9E202A" w:rsidRPr="00CA0105" w:rsidRDefault="009E202A" w:rsidP="009E202A">
            <w:pPr>
              <w:jc w:val="center"/>
              <w:rPr>
                <w:rFonts w:ascii="Arial" w:hAnsi="Arial" w:cs="Arial"/>
                <w:sz w:val="22"/>
              </w:rPr>
            </w:pPr>
            <w:r w:rsidRPr="00CA0105">
              <w:rPr>
                <w:rFonts w:ascii="Arial" w:hAnsi="Arial" w:cs="Arial"/>
                <w:bCs/>
                <w:sz w:val="22"/>
                <w:szCs w:val="22"/>
              </w:rPr>
              <w:lastRenderedPageBreak/>
              <w:t>СОНГОН СУДЛАХ СЭДВҮҮД</w:t>
            </w:r>
          </w:p>
        </w:tc>
      </w:tr>
      <w:tr w:rsidR="00A62DB4" w:rsidRPr="00CA0105" w:rsidTr="00A10FA5">
        <w:trPr>
          <w:trHeight w:hRule="exact" w:val="878"/>
          <w:jc w:val="center"/>
        </w:trPr>
        <w:tc>
          <w:tcPr>
            <w:tcW w:w="523" w:type="dxa"/>
            <w:tcBorders>
              <w:top w:val="single" w:sz="4" w:space="0" w:color="auto"/>
              <w:left w:val="single" w:sz="4" w:space="0" w:color="auto"/>
            </w:tcBorders>
            <w:shd w:val="clear" w:color="auto" w:fill="FFFFFF"/>
            <w:vAlign w:val="center"/>
          </w:tcPr>
          <w:p w:rsidR="00A62DB4" w:rsidRPr="00CA0105" w:rsidRDefault="007E4CC5" w:rsidP="009410E0">
            <w:pPr>
              <w:pStyle w:val="Other0"/>
              <w:ind w:left="-170" w:firstLine="200"/>
              <w:jc w:val="center"/>
              <w:rPr>
                <w:sz w:val="22"/>
                <w:szCs w:val="22"/>
              </w:rPr>
            </w:pPr>
            <w:r w:rsidRPr="00CA0105">
              <w:rPr>
                <w:bCs/>
                <w:sz w:val="22"/>
                <w:szCs w:val="22"/>
              </w:rPr>
              <w:t>1</w:t>
            </w:r>
          </w:p>
        </w:tc>
        <w:tc>
          <w:tcPr>
            <w:tcW w:w="1699" w:type="dxa"/>
            <w:tcBorders>
              <w:top w:val="single" w:sz="4" w:space="0" w:color="auto"/>
              <w:left w:val="single" w:sz="4" w:space="0" w:color="auto"/>
            </w:tcBorders>
            <w:shd w:val="clear" w:color="auto" w:fill="FFFFFF"/>
            <w:vAlign w:val="center"/>
          </w:tcPr>
          <w:p w:rsidR="00A62DB4" w:rsidRPr="00CA0105" w:rsidRDefault="007E4CC5" w:rsidP="00F100DB">
            <w:pPr>
              <w:pStyle w:val="Other0"/>
              <w:jc w:val="center"/>
              <w:rPr>
                <w:sz w:val="22"/>
                <w:szCs w:val="22"/>
              </w:rPr>
            </w:pPr>
            <w:r w:rsidRPr="00CA0105">
              <w:rPr>
                <w:sz w:val="22"/>
                <w:szCs w:val="22"/>
              </w:rPr>
              <w:t>Сэтгэлгээний шинэлэг аргууд</w:t>
            </w:r>
          </w:p>
        </w:tc>
        <w:tc>
          <w:tcPr>
            <w:tcW w:w="5510" w:type="dxa"/>
            <w:tcBorders>
              <w:top w:val="single" w:sz="4" w:space="0" w:color="auto"/>
              <w:left w:val="single" w:sz="4" w:space="0" w:color="auto"/>
            </w:tcBorders>
            <w:shd w:val="clear" w:color="auto" w:fill="FFFFFF"/>
            <w:vAlign w:val="center"/>
          </w:tcPr>
          <w:p w:rsidR="00F100DB" w:rsidRPr="00CA0105" w:rsidRDefault="007E4CC5" w:rsidP="00CA0105">
            <w:pPr>
              <w:pStyle w:val="Other0"/>
              <w:numPr>
                <w:ilvl w:val="0"/>
                <w:numId w:val="19"/>
              </w:numPr>
              <w:tabs>
                <w:tab w:val="left" w:pos="298"/>
              </w:tabs>
              <w:ind w:left="315" w:hanging="258"/>
              <w:rPr>
                <w:sz w:val="22"/>
                <w:szCs w:val="22"/>
              </w:rPr>
            </w:pPr>
            <w:r w:rsidRPr="00CA0105">
              <w:rPr>
                <w:sz w:val="22"/>
                <w:szCs w:val="22"/>
              </w:rPr>
              <w:t>Системийн сэтгэлгээ;</w:t>
            </w:r>
          </w:p>
          <w:p w:rsidR="00A62DB4" w:rsidRPr="00CA0105" w:rsidRDefault="007E4CC5" w:rsidP="00CA0105">
            <w:pPr>
              <w:pStyle w:val="Other0"/>
              <w:numPr>
                <w:ilvl w:val="0"/>
                <w:numId w:val="19"/>
              </w:numPr>
              <w:tabs>
                <w:tab w:val="left" w:pos="298"/>
              </w:tabs>
              <w:ind w:left="315" w:hanging="258"/>
              <w:rPr>
                <w:sz w:val="22"/>
                <w:szCs w:val="22"/>
              </w:rPr>
            </w:pPr>
            <w:r w:rsidRPr="00CA0105">
              <w:rPr>
                <w:sz w:val="22"/>
                <w:szCs w:val="22"/>
              </w:rPr>
              <w:t>Загварчлах сэтгэлгээ;</w:t>
            </w:r>
          </w:p>
          <w:p w:rsidR="00A62DB4" w:rsidRPr="00CA0105" w:rsidRDefault="007E4CC5" w:rsidP="00CA0105">
            <w:pPr>
              <w:pStyle w:val="Other0"/>
              <w:numPr>
                <w:ilvl w:val="0"/>
                <w:numId w:val="19"/>
              </w:numPr>
              <w:tabs>
                <w:tab w:val="left" w:pos="346"/>
              </w:tabs>
              <w:ind w:left="315" w:hanging="258"/>
              <w:rPr>
                <w:sz w:val="22"/>
                <w:szCs w:val="22"/>
              </w:rPr>
            </w:pPr>
            <w:r w:rsidRPr="00CA0105">
              <w:rPr>
                <w:sz w:val="22"/>
                <w:szCs w:val="22"/>
              </w:rPr>
              <w:t>Зан үйлийн сэтгэлгээ.</w:t>
            </w:r>
          </w:p>
        </w:tc>
        <w:tc>
          <w:tcPr>
            <w:tcW w:w="1032" w:type="dxa"/>
            <w:tcBorders>
              <w:top w:val="single" w:sz="4" w:space="0" w:color="auto"/>
              <w:left w:val="single" w:sz="4" w:space="0" w:color="auto"/>
            </w:tcBorders>
            <w:shd w:val="clear" w:color="auto" w:fill="FFFFFF"/>
            <w:vAlign w:val="center"/>
          </w:tcPr>
          <w:p w:rsidR="00A62DB4" w:rsidRPr="00CA0105" w:rsidRDefault="00A62DB4" w:rsidP="00F100DB">
            <w:pPr>
              <w:jc w:val="center"/>
              <w:rPr>
                <w:rFonts w:ascii="Arial" w:hAnsi="Arial" w:cs="Arial"/>
                <w:sz w:val="22"/>
                <w:szCs w:val="22"/>
              </w:rPr>
            </w:pPr>
          </w:p>
        </w:tc>
        <w:tc>
          <w:tcPr>
            <w:tcW w:w="1483" w:type="dxa"/>
            <w:tcBorders>
              <w:top w:val="single" w:sz="4" w:space="0" w:color="auto"/>
              <w:left w:val="single" w:sz="4" w:space="0" w:color="auto"/>
            </w:tcBorders>
            <w:shd w:val="clear" w:color="auto" w:fill="FFFFFF"/>
            <w:vAlign w:val="center"/>
          </w:tcPr>
          <w:p w:rsidR="00A62DB4" w:rsidRPr="00CA0105" w:rsidRDefault="00A62DB4" w:rsidP="00F100DB">
            <w:pPr>
              <w:jc w:val="center"/>
              <w:rPr>
                <w:rFonts w:ascii="Arial" w:hAnsi="Arial" w:cs="Arial"/>
                <w:sz w:val="22"/>
                <w:szCs w:val="22"/>
              </w:rPr>
            </w:pPr>
          </w:p>
        </w:tc>
        <w:tc>
          <w:tcPr>
            <w:tcW w:w="1334" w:type="dxa"/>
            <w:tcBorders>
              <w:top w:val="single" w:sz="4" w:space="0" w:color="auto"/>
              <w:left w:val="single" w:sz="4" w:space="0" w:color="auto"/>
            </w:tcBorders>
            <w:shd w:val="clear" w:color="auto" w:fill="FFFFFF"/>
            <w:vAlign w:val="center"/>
          </w:tcPr>
          <w:p w:rsidR="00A62DB4" w:rsidRPr="00CA0105" w:rsidRDefault="00A62DB4" w:rsidP="00F100DB">
            <w:pPr>
              <w:jc w:val="center"/>
              <w:rPr>
                <w:rFonts w:ascii="Arial" w:hAnsi="Arial" w:cs="Arial"/>
                <w:sz w:val="22"/>
                <w:szCs w:val="22"/>
              </w:rPr>
            </w:pPr>
          </w:p>
        </w:tc>
        <w:tc>
          <w:tcPr>
            <w:tcW w:w="1334" w:type="dxa"/>
            <w:tcBorders>
              <w:top w:val="single" w:sz="4" w:space="0" w:color="auto"/>
              <w:left w:val="single" w:sz="4" w:space="0" w:color="auto"/>
            </w:tcBorders>
            <w:shd w:val="clear" w:color="auto" w:fill="FFFFFF"/>
            <w:vAlign w:val="center"/>
          </w:tcPr>
          <w:p w:rsidR="00A62DB4" w:rsidRPr="00CA0105" w:rsidRDefault="00A62DB4" w:rsidP="00F100DB">
            <w:pPr>
              <w:jc w:val="center"/>
              <w:rPr>
                <w:rFonts w:ascii="Arial" w:hAnsi="Arial" w:cs="Arial"/>
                <w:sz w:val="22"/>
                <w:szCs w:val="22"/>
              </w:rPr>
            </w:pPr>
          </w:p>
        </w:tc>
        <w:tc>
          <w:tcPr>
            <w:tcW w:w="1822" w:type="dxa"/>
            <w:tcBorders>
              <w:top w:val="single" w:sz="4" w:space="0" w:color="auto"/>
              <w:left w:val="single" w:sz="4" w:space="0" w:color="auto"/>
              <w:right w:val="single" w:sz="4" w:space="0" w:color="auto"/>
            </w:tcBorders>
            <w:shd w:val="clear" w:color="auto" w:fill="FFFFFF"/>
            <w:vAlign w:val="center"/>
          </w:tcPr>
          <w:p w:rsidR="00A62DB4" w:rsidRPr="00CA0105" w:rsidRDefault="00A62DB4" w:rsidP="00F100DB">
            <w:pPr>
              <w:jc w:val="center"/>
              <w:rPr>
                <w:rFonts w:ascii="Arial" w:hAnsi="Arial" w:cs="Arial"/>
                <w:sz w:val="22"/>
                <w:szCs w:val="22"/>
              </w:rPr>
            </w:pPr>
          </w:p>
        </w:tc>
      </w:tr>
      <w:tr w:rsidR="00A62DB4" w:rsidRPr="00CA0105" w:rsidTr="00A10FA5">
        <w:trPr>
          <w:trHeight w:hRule="exact" w:val="1330"/>
          <w:jc w:val="center"/>
        </w:trPr>
        <w:tc>
          <w:tcPr>
            <w:tcW w:w="523" w:type="dxa"/>
            <w:tcBorders>
              <w:top w:val="single" w:sz="4" w:space="0" w:color="auto"/>
              <w:left w:val="single" w:sz="4" w:space="0" w:color="auto"/>
            </w:tcBorders>
            <w:shd w:val="clear" w:color="auto" w:fill="FFFFFF"/>
            <w:vAlign w:val="center"/>
          </w:tcPr>
          <w:p w:rsidR="00A62DB4" w:rsidRPr="00CA0105" w:rsidRDefault="007E4CC5" w:rsidP="009410E0">
            <w:pPr>
              <w:pStyle w:val="Other0"/>
              <w:ind w:left="-170" w:firstLine="200"/>
              <w:jc w:val="center"/>
              <w:rPr>
                <w:sz w:val="22"/>
                <w:szCs w:val="22"/>
              </w:rPr>
            </w:pPr>
            <w:r w:rsidRPr="00CA0105">
              <w:rPr>
                <w:bCs/>
                <w:sz w:val="22"/>
                <w:szCs w:val="22"/>
              </w:rPr>
              <w:t>2</w:t>
            </w:r>
          </w:p>
        </w:tc>
        <w:tc>
          <w:tcPr>
            <w:tcW w:w="1699" w:type="dxa"/>
            <w:tcBorders>
              <w:top w:val="single" w:sz="4" w:space="0" w:color="auto"/>
              <w:left w:val="single" w:sz="4" w:space="0" w:color="auto"/>
            </w:tcBorders>
            <w:shd w:val="clear" w:color="auto" w:fill="FFFFFF"/>
            <w:vAlign w:val="center"/>
          </w:tcPr>
          <w:p w:rsidR="00A62DB4" w:rsidRPr="00CA0105" w:rsidRDefault="007E4CC5" w:rsidP="00F100DB">
            <w:pPr>
              <w:pStyle w:val="Other0"/>
              <w:jc w:val="center"/>
              <w:rPr>
                <w:sz w:val="22"/>
                <w:szCs w:val="22"/>
              </w:rPr>
            </w:pPr>
            <w:r w:rsidRPr="00CA0105">
              <w:rPr>
                <w:smallCaps/>
                <w:sz w:val="22"/>
                <w:szCs w:val="22"/>
              </w:rPr>
              <w:t>ёс</w:t>
            </w:r>
            <w:r w:rsidRPr="00CA0105">
              <w:rPr>
                <w:sz w:val="22"/>
                <w:szCs w:val="22"/>
              </w:rPr>
              <w:t xml:space="preserve"> зүйн зөрчлөөс урьдчилан сэргийлэх нь</w:t>
            </w:r>
          </w:p>
        </w:tc>
        <w:tc>
          <w:tcPr>
            <w:tcW w:w="5510" w:type="dxa"/>
            <w:tcBorders>
              <w:top w:val="single" w:sz="4" w:space="0" w:color="auto"/>
              <w:left w:val="single" w:sz="4" w:space="0" w:color="auto"/>
            </w:tcBorders>
            <w:shd w:val="clear" w:color="auto" w:fill="FFFFFF"/>
            <w:vAlign w:val="center"/>
          </w:tcPr>
          <w:p w:rsidR="00A62DB4" w:rsidRPr="00CA0105" w:rsidRDefault="007E4CC5" w:rsidP="00CA0105">
            <w:pPr>
              <w:pStyle w:val="Other0"/>
              <w:numPr>
                <w:ilvl w:val="0"/>
                <w:numId w:val="19"/>
              </w:numPr>
              <w:tabs>
                <w:tab w:val="left" w:pos="350"/>
              </w:tabs>
              <w:ind w:left="315" w:hanging="258"/>
              <w:rPr>
                <w:sz w:val="22"/>
                <w:szCs w:val="22"/>
              </w:rPr>
            </w:pPr>
            <w:r w:rsidRPr="00CA0105">
              <w:rPr>
                <w:sz w:val="22"/>
                <w:szCs w:val="22"/>
              </w:rPr>
              <w:t>Ёс зүйн зөрчил мөн эсэхийг тодорхойлох;</w:t>
            </w:r>
          </w:p>
          <w:p w:rsidR="00A62DB4" w:rsidRPr="00CA0105" w:rsidRDefault="007E4CC5" w:rsidP="00CA0105">
            <w:pPr>
              <w:pStyle w:val="Other0"/>
              <w:numPr>
                <w:ilvl w:val="0"/>
                <w:numId w:val="19"/>
              </w:numPr>
              <w:tabs>
                <w:tab w:val="left" w:pos="350"/>
              </w:tabs>
              <w:ind w:left="315" w:hanging="258"/>
              <w:rPr>
                <w:sz w:val="22"/>
                <w:szCs w:val="22"/>
              </w:rPr>
            </w:pPr>
            <w:r w:rsidRPr="00CA0105">
              <w:rPr>
                <w:sz w:val="22"/>
                <w:szCs w:val="22"/>
              </w:rPr>
              <w:t>Ёс зүйн тохиолдлын үед шалгах шалгуур;</w:t>
            </w:r>
          </w:p>
          <w:p w:rsidR="00A62DB4" w:rsidRPr="00CA0105" w:rsidRDefault="007E4CC5" w:rsidP="00CA0105">
            <w:pPr>
              <w:pStyle w:val="Other0"/>
              <w:numPr>
                <w:ilvl w:val="0"/>
                <w:numId w:val="19"/>
              </w:numPr>
              <w:tabs>
                <w:tab w:val="left" w:pos="346"/>
              </w:tabs>
              <w:ind w:left="315" w:hanging="258"/>
              <w:rPr>
                <w:sz w:val="22"/>
                <w:szCs w:val="22"/>
              </w:rPr>
            </w:pPr>
            <w:r w:rsidRPr="00CA0105">
              <w:rPr>
                <w:smallCaps/>
                <w:sz w:val="22"/>
                <w:szCs w:val="22"/>
              </w:rPr>
              <w:t>ёс</w:t>
            </w:r>
            <w:r w:rsidRPr="00CA0105">
              <w:rPr>
                <w:sz w:val="22"/>
                <w:szCs w:val="22"/>
              </w:rPr>
              <w:t xml:space="preserve"> зүйн эргэлзээтэй, хоёрдмол байдалд шийдвэр гаргах аргачлал;</w:t>
            </w:r>
          </w:p>
          <w:p w:rsidR="00A62DB4" w:rsidRPr="00CA0105" w:rsidRDefault="007E4CC5" w:rsidP="00CA0105">
            <w:pPr>
              <w:pStyle w:val="Other0"/>
              <w:numPr>
                <w:ilvl w:val="0"/>
                <w:numId w:val="19"/>
              </w:numPr>
              <w:tabs>
                <w:tab w:val="left" w:pos="346"/>
              </w:tabs>
              <w:ind w:left="315" w:hanging="258"/>
              <w:rPr>
                <w:sz w:val="22"/>
                <w:szCs w:val="22"/>
              </w:rPr>
            </w:pPr>
            <w:r w:rsidRPr="00CA0105">
              <w:rPr>
                <w:sz w:val="22"/>
                <w:szCs w:val="22"/>
              </w:rPr>
              <w:t>Шүгэл үлээгч гэж хэн болох.</w:t>
            </w:r>
          </w:p>
        </w:tc>
        <w:tc>
          <w:tcPr>
            <w:tcW w:w="1032" w:type="dxa"/>
            <w:tcBorders>
              <w:top w:val="single" w:sz="4" w:space="0" w:color="auto"/>
              <w:left w:val="single" w:sz="4" w:space="0" w:color="auto"/>
            </w:tcBorders>
            <w:shd w:val="clear" w:color="auto" w:fill="FFFFFF"/>
            <w:vAlign w:val="center"/>
          </w:tcPr>
          <w:p w:rsidR="00A62DB4" w:rsidRPr="00CA0105" w:rsidRDefault="00A62DB4" w:rsidP="00F100DB">
            <w:pPr>
              <w:jc w:val="center"/>
              <w:rPr>
                <w:rFonts w:ascii="Arial" w:hAnsi="Arial" w:cs="Arial"/>
                <w:sz w:val="22"/>
                <w:szCs w:val="22"/>
              </w:rPr>
            </w:pPr>
          </w:p>
        </w:tc>
        <w:tc>
          <w:tcPr>
            <w:tcW w:w="1483" w:type="dxa"/>
            <w:tcBorders>
              <w:top w:val="single" w:sz="4" w:space="0" w:color="auto"/>
              <w:left w:val="single" w:sz="4" w:space="0" w:color="auto"/>
            </w:tcBorders>
            <w:shd w:val="clear" w:color="auto" w:fill="FFFFFF"/>
            <w:vAlign w:val="center"/>
          </w:tcPr>
          <w:p w:rsidR="00A62DB4" w:rsidRPr="00CA0105" w:rsidRDefault="00A62DB4" w:rsidP="00F100DB">
            <w:pPr>
              <w:jc w:val="center"/>
              <w:rPr>
                <w:rFonts w:ascii="Arial" w:hAnsi="Arial" w:cs="Arial"/>
                <w:sz w:val="22"/>
                <w:szCs w:val="22"/>
              </w:rPr>
            </w:pPr>
          </w:p>
        </w:tc>
        <w:tc>
          <w:tcPr>
            <w:tcW w:w="1334" w:type="dxa"/>
            <w:tcBorders>
              <w:top w:val="single" w:sz="4" w:space="0" w:color="auto"/>
              <w:left w:val="single" w:sz="4" w:space="0" w:color="auto"/>
            </w:tcBorders>
            <w:shd w:val="clear" w:color="auto" w:fill="FFFFFF"/>
            <w:vAlign w:val="center"/>
          </w:tcPr>
          <w:p w:rsidR="00A62DB4" w:rsidRPr="00CA0105" w:rsidRDefault="00A62DB4" w:rsidP="00F100DB">
            <w:pPr>
              <w:jc w:val="center"/>
              <w:rPr>
                <w:rFonts w:ascii="Arial" w:hAnsi="Arial" w:cs="Arial"/>
                <w:sz w:val="22"/>
                <w:szCs w:val="22"/>
              </w:rPr>
            </w:pPr>
          </w:p>
        </w:tc>
        <w:tc>
          <w:tcPr>
            <w:tcW w:w="1334" w:type="dxa"/>
            <w:tcBorders>
              <w:top w:val="single" w:sz="4" w:space="0" w:color="auto"/>
              <w:left w:val="single" w:sz="4" w:space="0" w:color="auto"/>
            </w:tcBorders>
            <w:shd w:val="clear" w:color="auto" w:fill="FFFFFF"/>
            <w:vAlign w:val="center"/>
          </w:tcPr>
          <w:p w:rsidR="00A62DB4" w:rsidRPr="00CA0105" w:rsidRDefault="00A62DB4" w:rsidP="00F100DB">
            <w:pPr>
              <w:jc w:val="center"/>
              <w:rPr>
                <w:rFonts w:ascii="Arial" w:hAnsi="Arial" w:cs="Arial"/>
                <w:sz w:val="22"/>
                <w:szCs w:val="22"/>
              </w:rPr>
            </w:pPr>
          </w:p>
        </w:tc>
        <w:tc>
          <w:tcPr>
            <w:tcW w:w="1822" w:type="dxa"/>
            <w:tcBorders>
              <w:top w:val="single" w:sz="4" w:space="0" w:color="auto"/>
              <w:left w:val="single" w:sz="4" w:space="0" w:color="auto"/>
              <w:right w:val="single" w:sz="4" w:space="0" w:color="auto"/>
            </w:tcBorders>
            <w:shd w:val="clear" w:color="auto" w:fill="FFFFFF"/>
            <w:vAlign w:val="center"/>
          </w:tcPr>
          <w:p w:rsidR="00A62DB4" w:rsidRPr="00CA0105" w:rsidRDefault="00A62DB4" w:rsidP="00F100DB">
            <w:pPr>
              <w:jc w:val="center"/>
              <w:rPr>
                <w:rFonts w:ascii="Arial" w:hAnsi="Arial" w:cs="Arial"/>
                <w:sz w:val="22"/>
                <w:szCs w:val="22"/>
              </w:rPr>
            </w:pPr>
          </w:p>
        </w:tc>
      </w:tr>
      <w:tr w:rsidR="00A62DB4" w:rsidRPr="00CA0105" w:rsidTr="00A10FA5">
        <w:trPr>
          <w:trHeight w:hRule="exact" w:val="942"/>
          <w:jc w:val="center"/>
        </w:trPr>
        <w:tc>
          <w:tcPr>
            <w:tcW w:w="523" w:type="dxa"/>
            <w:tcBorders>
              <w:top w:val="single" w:sz="4" w:space="0" w:color="auto"/>
              <w:left w:val="single" w:sz="4" w:space="0" w:color="auto"/>
              <w:bottom w:val="single" w:sz="4" w:space="0" w:color="auto"/>
            </w:tcBorders>
            <w:shd w:val="clear" w:color="auto" w:fill="FFFFFF"/>
            <w:vAlign w:val="center"/>
          </w:tcPr>
          <w:p w:rsidR="00A62DB4" w:rsidRPr="00CA0105" w:rsidRDefault="007E4CC5" w:rsidP="009410E0">
            <w:pPr>
              <w:pStyle w:val="Other0"/>
              <w:ind w:left="-170" w:firstLine="200"/>
              <w:jc w:val="center"/>
              <w:rPr>
                <w:sz w:val="22"/>
                <w:szCs w:val="22"/>
              </w:rPr>
            </w:pPr>
            <w:r w:rsidRPr="00CA0105">
              <w:rPr>
                <w:bCs/>
                <w:sz w:val="22"/>
                <w:szCs w:val="22"/>
              </w:rPr>
              <w:t>3</w:t>
            </w:r>
          </w:p>
        </w:tc>
        <w:tc>
          <w:tcPr>
            <w:tcW w:w="1699" w:type="dxa"/>
            <w:tcBorders>
              <w:top w:val="single" w:sz="4" w:space="0" w:color="auto"/>
              <w:left w:val="single" w:sz="4" w:space="0" w:color="auto"/>
              <w:bottom w:val="single" w:sz="4" w:space="0" w:color="auto"/>
            </w:tcBorders>
            <w:shd w:val="clear" w:color="auto" w:fill="FFFFFF"/>
            <w:vAlign w:val="center"/>
          </w:tcPr>
          <w:p w:rsidR="00A62DB4" w:rsidRPr="00CA0105" w:rsidRDefault="007E4CC5" w:rsidP="00F100DB">
            <w:pPr>
              <w:pStyle w:val="Other0"/>
              <w:jc w:val="center"/>
              <w:rPr>
                <w:sz w:val="22"/>
                <w:szCs w:val="22"/>
              </w:rPr>
            </w:pPr>
            <w:r w:rsidRPr="00CA0105">
              <w:rPr>
                <w:sz w:val="22"/>
                <w:szCs w:val="22"/>
              </w:rPr>
              <w:t>Танин мэдэхүйн хэвшмэл сэтгэлгээ</w:t>
            </w:r>
          </w:p>
        </w:tc>
        <w:tc>
          <w:tcPr>
            <w:tcW w:w="5510" w:type="dxa"/>
            <w:tcBorders>
              <w:top w:val="single" w:sz="4" w:space="0" w:color="auto"/>
              <w:left w:val="single" w:sz="4" w:space="0" w:color="auto"/>
              <w:bottom w:val="single" w:sz="4" w:space="0" w:color="auto"/>
            </w:tcBorders>
            <w:shd w:val="clear" w:color="auto" w:fill="FFFFFF"/>
            <w:vAlign w:val="center"/>
          </w:tcPr>
          <w:p w:rsidR="00A62DB4" w:rsidRPr="00CA0105" w:rsidRDefault="007E4CC5" w:rsidP="00CA0105">
            <w:pPr>
              <w:pStyle w:val="Other0"/>
              <w:numPr>
                <w:ilvl w:val="0"/>
                <w:numId w:val="19"/>
              </w:numPr>
              <w:ind w:left="315" w:hanging="258"/>
              <w:rPr>
                <w:sz w:val="22"/>
                <w:szCs w:val="22"/>
              </w:rPr>
            </w:pPr>
            <w:r w:rsidRPr="00CA0105">
              <w:rPr>
                <w:sz w:val="22"/>
                <w:szCs w:val="22"/>
              </w:rPr>
              <w:t>Танин мэдэхүйн хэвшмэл сэтгэлгээ, түүнээс урьдчилан сэргийлэх нь.</w:t>
            </w:r>
          </w:p>
        </w:tc>
        <w:tc>
          <w:tcPr>
            <w:tcW w:w="1032" w:type="dxa"/>
            <w:tcBorders>
              <w:top w:val="single" w:sz="4" w:space="0" w:color="auto"/>
              <w:left w:val="single" w:sz="4" w:space="0" w:color="auto"/>
              <w:bottom w:val="single" w:sz="4" w:space="0" w:color="auto"/>
            </w:tcBorders>
            <w:shd w:val="clear" w:color="auto" w:fill="FFFFFF"/>
            <w:vAlign w:val="center"/>
          </w:tcPr>
          <w:p w:rsidR="00A62DB4" w:rsidRPr="00CA0105" w:rsidRDefault="00A62DB4" w:rsidP="00F100DB">
            <w:pPr>
              <w:jc w:val="center"/>
              <w:rPr>
                <w:rFonts w:ascii="Arial" w:hAnsi="Arial" w:cs="Arial"/>
                <w:sz w:val="22"/>
                <w:szCs w:val="22"/>
              </w:rPr>
            </w:pPr>
          </w:p>
        </w:tc>
        <w:tc>
          <w:tcPr>
            <w:tcW w:w="1483" w:type="dxa"/>
            <w:tcBorders>
              <w:top w:val="single" w:sz="4" w:space="0" w:color="auto"/>
              <w:left w:val="single" w:sz="4" w:space="0" w:color="auto"/>
              <w:bottom w:val="single" w:sz="4" w:space="0" w:color="auto"/>
            </w:tcBorders>
            <w:shd w:val="clear" w:color="auto" w:fill="FFFFFF"/>
            <w:vAlign w:val="center"/>
          </w:tcPr>
          <w:p w:rsidR="00A62DB4" w:rsidRPr="00CA0105" w:rsidRDefault="00A62DB4" w:rsidP="00F100DB">
            <w:pPr>
              <w:jc w:val="center"/>
              <w:rPr>
                <w:rFonts w:ascii="Arial" w:hAnsi="Arial" w:cs="Arial"/>
                <w:sz w:val="22"/>
                <w:szCs w:val="22"/>
              </w:rPr>
            </w:pPr>
          </w:p>
        </w:tc>
        <w:tc>
          <w:tcPr>
            <w:tcW w:w="1334" w:type="dxa"/>
            <w:tcBorders>
              <w:top w:val="single" w:sz="4" w:space="0" w:color="auto"/>
              <w:left w:val="single" w:sz="4" w:space="0" w:color="auto"/>
              <w:bottom w:val="single" w:sz="4" w:space="0" w:color="auto"/>
            </w:tcBorders>
            <w:shd w:val="clear" w:color="auto" w:fill="FFFFFF"/>
            <w:vAlign w:val="center"/>
          </w:tcPr>
          <w:p w:rsidR="00A62DB4" w:rsidRPr="00CA0105" w:rsidRDefault="00A62DB4" w:rsidP="00F100DB">
            <w:pPr>
              <w:jc w:val="center"/>
              <w:rPr>
                <w:rFonts w:ascii="Arial" w:hAnsi="Arial" w:cs="Arial"/>
                <w:sz w:val="22"/>
                <w:szCs w:val="22"/>
              </w:rPr>
            </w:pPr>
          </w:p>
        </w:tc>
        <w:tc>
          <w:tcPr>
            <w:tcW w:w="1334" w:type="dxa"/>
            <w:tcBorders>
              <w:top w:val="single" w:sz="4" w:space="0" w:color="auto"/>
              <w:left w:val="single" w:sz="4" w:space="0" w:color="auto"/>
              <w:bottom w:val="single" w:sz="4" w:space="0" w:color="auto"/>
            </w:tcBorders>
            <w:shd w:val="clear" w:color="auto" w:fill="FFFFFF"/>
            <w:vAlign w:val="center"/>
          </w:tcPr>
          <w:p w:rsidR="00A62DB4" w:rsidRPr="00CA0105" w:rsidRDefault="00A62DB4" w:rsidP="00F100DB">
            <w:pPr>
              <w:jc w:val="center"/>
              <w:rPr>
                <w:rFonts w:ascii="Arial" w:hAnsi="Arial" w:cs="Arial"/>
                <w:sz w:val="22"/>
                <w:szCs w:val="22"/>
              </w:rPr>
            </w:pP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A62DB4" w:rsidRPr="00CA0105" w:rsidRDefault="00A62DB4" w:rsidP="00F100DB">
            <w:pPr>
              <w:jc w:val="center"/>
              <w:rPr>
                <w:rFonts w:ascii="Arial" w:hAnsi="Arial" w:cs="Arial"/>
                <w:sz w:val="22"/>
                <w:szCs w:val="22"/>
              </w:rPr>
            </w:pPr>
          </w:p>
        </w:tc>
      </w:tr>
      <w:tr w:rsidR="009E202A" w:rsidRPr="00CA0105" w:rsidTr="00A10FA5">
        <w:trPr>
          <w:trHeight w:hRule="exact" w:val="1145"/>
          <w:jc w:val="center"/>
        </w:trPr>
        <w:tc>
          <w:tcPr>
            <w:tcW w:w="523"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9410E0">
            <w:pPr>
              <w:pStyle w:val="Other0"/>
              <w:ind w:left="-170" w:firstLine="180"/>
              <w:jc w:val="center"/>
              <w:rPr>
                <w:sz w:val="22"/>
                <w:szCs w:val="22"/>
              </w:rPr>
            </w:pPr>
            <w:r w:rsidRPr="00CA0105">
              <w:rPr>
                <w:bCs/>
                <w:color w:val="47495E"/>
                <w:sz w:val="22"/>
                <w:szCs w:val="22"/>
              </w:rPr>
              <w:t>4</w:t>
            </w:r>
          </w:p>
        </w:tc>
        <w:tc>
          <w:tcPr>
            <w:tcW w:w="1699"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9E202A">
            <w:pPr>
              <w:pStyle w:val="Other0"/>
              <w:jc w:val="center"/>
              <w:rPr>
                <w:sz w:val="22"/>
                <w:szCs w:val="22"/>
              </w:rPr>
            </w:pPr>
            <w:r w:rsidRPr="00CA0105">
              <w:rPr>
                <w:sz w:val="22"/>
                <w:szCs w:val="22"/>
              </w:rPr>
              <w:t>Ажлаас халшрах хамт шинж</w:t>
            </w:r>
          </w:p>
        </w:tc>
        <w:tc>
          <w:tcPr>
            <w:tcW w:w="5510"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CA0105">
            <w:pPr>
              <w:pStyle w:val="Other0"/>
              <w:numPr>
                <w:ilvl w:val="0"/>
                <w:numId w:val="19"/>
              </w:numPr>
              <w:ind w:left="315" w:hanging="258"/>
              <w:rPr>
                <w:sz w:val="22"/>
                <w:szCs w:val="22"/>
              </w:rPr>
            </w:pPr>
            <w:r w:rsidRPr="00CA0105">
              <w:rPr>
                <w:sz w:val="22"/>
                <w:szCs w:val="22"/>
              </w:rPr>
              <w:t>Ажлаас халшрах хам шинжийн тухай ойлголт, үе шат, илрэх хэлбэр;</w:t>
            </w:r>
          </w:p>
          <w:p w:rsidR="009E202A" w:rsidRPr="00CA0105" w:rsidRDefault="009E202A" w:rsidP="00CA0105">
            <w:pPr>
              <w:pStyle w:val="Other0"/>
              <w:numPr>
                <w:ilvl w:val="0"/>
                <w:numId w:val="19"/>
              </w:numPr>
              <w:ind w:left="315" w:hanging="258"/>
              <w:rPr>
                <w:sz w:val="22"/>
                <w:szCs w:val="22"/>
              </w:rPr>
            </w:pPr>
            <w:r w:rsidRPr="00CA0105">
              <w:rPr>
                <w:sz w:val="22"/>
                <w:szCs w:val="22"/>
              </w:rPr>
              <w:t>Ажлаас халшрах хам шинжийн үр дагавар, хор уршиг, түүнээс урьдчилан сэргийлэх нь.</w:t>
            </w:r>
          </w:p>
        </w:tc>
        <w:tc>
          <w:tcPr>
            <w:tcW w:w="1032"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9E202A">
            <w:pPr>
              <w:jc w:val="center"/>
              <w:rPr>
                <w:rFonts w:ascii="Arial" w:hAnsi="Arial" w:cs="Arial"/>
                <w:sz w:val="22"/>
                <w:szCs w:val="22"/>
              </w:rPr>
            </w:pPr>
          </w:p>
        </w:tc>
        <w:tc>
          <w:tcPr>
            <w:tcW w:w="1483"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9E202A">
            <w:pPr>
              <w:jc w:val="center"/>
              <w:rPr>
                <w:rFonts w:ascii="Arial" w:hAnsi="Arial" w:cs="Arial"/>
                <w:sz w:val="22"/>
                <w:szCs w:val="22"/>
              </w:rPr>
            </w:pPr>
          </w:p>
        </w:tc>
        <w:tc>
          <w:tcPr>
            <w:tcW w:w="1334"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9E202A">
            <w:pPr>
              <w:jc w:val="center"/>
              <w:rPr>
                <w:rFonts w:ascii="Arial" w:hAnsi="Arial" w:cs="Arial"/>
                <w:sz w:val="22"/>
                <w:szCs w:val="22"/>
              </w:rPr>
            </w:pPr>
          </w:p>
        </w:tc>
        <w:tc>
          <w:tcPr>
            <w:tcW w:w="1334"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9E202A">
            <w:pPr>
              <w:jc w:val="center"/>
              <w:rPr>
                <w:rFonts w:ascii="Arial" w:hAnsi="Arial" w:cs="Arial"/>
                <w:sz w:val="22"/>
                <w:szCs w:val="22"/>
              </w:rPr>
            </w:pP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9E202A" w:rsidRPr="00CA0105" w:rsidRDefault="009E202A" w:rsidP="009E202A">
            <w:pPr>
              <w:jc w:val="center"/>
              <w:rPr>
                <w:rFonts w:ascii="Arial" w:hAnsi="Arial" w:cs="Arial"/>
                <w:sz w:val="22"/>
                <w:szCs w:val="22"/>
              </w:rPr>
            </w:pPr>
          </w:p>
        </w:tc>
      </w:tr>
      <w:tr w:rsidR="009E202A" w:rsidRPr="00CA0105" w:rsidTr="00A10FA5">
        <w:trPr>
          <w:trHeight w:hRule="exact" w:val="1461"/>
          <w:jc w:val="center"/>
        </w:trPr>
        <w:tc>
          <w:tcPr>
            <w:tcW w:w="523"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9410E0">
            <w:pPr>
              <w:pStyle w:val="Other0"/>
              <w:ind w:left="-170" w:firstLine="180"/>
              <w:jc w:val="center"/>
              <w:rPr>
                <w:sz w:val="22"/>
                <w:szCs w:val="22"/>
              </w:rPr>
            </w:pPr>
            <w:r w:rsidRPr="00CA0105">
              <w:rPr>
                <w:bCs/>
                <w:sz w:val="22"/>
                <w:szCs w:val="22"/>
              </w:rPr>
              <w:t>5</w:t>
            </w:r>
          </w:p>
        </w:tc>
        <w:tc>
          <w:tcPr>
            <w:tcW w:w="1699"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9E202A">
            <w:pPr>
              <w:pStyle w:val="Other0"/>
              <w:jc w:val="center"/>
              <w:rPr>
                <w:sz w:val="22"/>
                <w:szCs w:val="22"/>
              </w:rPr>
            </w:pPr>
            <w:r w:rsidRPr="00CA0105">
              <w:rPr>
                <w:sz w:val="22"/>
                <w:szCs w:val="22"/>
              </w:rPr>
              <w:t>Стресс,түүнээс урьдчилан сэргийлэх нь</w:t>
            </w:r>
          </w:p>
        </w:tc>
        <w:tc>
          <w:tcPr>
            <w:tcW w:w="5510"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A07F77">
            <w:pPr>
              <w:pStyle w:val="Other0"/>
              <w:numPr>
                <w:ilvl w:val="0"/>
                <w:numId w:val="19"/>
              </w:numPr>
              <w:tabs>
                <w:tab w:val="left" w:pos="510"/>
              </w:tabs>
              <w:ind w:left="417"/>
              <w:rPr>
                <w:sz w:val="22"/>
                <w:szCs w:val="22"/>
              </w:rPr>
            </w:pPr>
            <w:r w:rsidRPr="00CA0105">
              <w:rPr>
                <w:sz w:val="22"/>
                <w:szCs w:val="22"/>
              </w:rPr>
              <w:t>Стресс, түүний үр дагавар;</w:t>
            </w:r>
          </w:p>
          <w:p w:rsidR="009E202A" w:rsidRPr="00CA0105" w:rsidRDefault="009E202A" w:rsidP="00A07F77">
            <w:pPr>
              <w:pStyle w:val="Other0"/>
              <w:numPr>
                <w:ilvl w:val="0"/>
                <w:numId w:val="19"/>
              </w:numPr>
              <w:tabs>
                <w:tab w:val="left" w:pos="506"/>
              </w:tabs>
              <w:ind w:left="417"/>
              <w:rPr>
                <w:sz w:val="22"/>
                <w:szCs w:val="22"/>
              </w:rPr>
            </w:pPr>
            <w:r w:rsidRPr="00CA0105">
              <w:rPr>
                <w:sz w:val="22"/>
                <w:szCs w:val="22"/>
              </w:rPr>
              <w:t>Стресст үзүүлэх хувь хүний хариу үйлдлүүд;</w:t>
            </w:r>
          </w:p>
          <w:p w:rsidR="009E202A" w:rsidRPr="00CA0105" w:rsidRDefault="009E202A" w:rsidP="00A07F77">
            <w:pPr>
              <w:pStyle w:val="Other0"/>
              <w:numPr>
                <w:ilvl w:val="0"/>
                <w:numId w:val="19"/>
              </w:numPr>
              <w:tabs>
                <w:tab w:val="left" w:pos="506"/>
              </w:tabs>
              <w:ind w:left="417"/>
              <w:rPr>
                <w:sz w:val="22"/>
                <w:szCs w:val="22"/>
              </w:rPr>
            </w:pPr>
            <w:r w:rsidRPr="00CA0105">
              <w:rPr>
                <w:sz w:val="22"/>
                <w:szCs w:val="22"/>
              </w:rPr>
              <w:t>Стрессийг даван туулах арга замууд;</w:t>
            </w:r>
          </w:p>
          <w:p w:rsidR="009E202A" w:rsidRPr="00CA0105" w:rsidRDefault="00007025" w:rsidP="00A07F77">
            <w:pPr>
              <w:pStyle w:val="Other0"/>
              <w:numPr>
                <w:ilvl w:val="0"/>
                <w:numId w:val="19"/>
              </w:numPr>
              <w:tabs>
                <w:tab w:val="left" w:pos="526"/>
              </w:tabs>
              <w:ind w:left="417"/>
              <w:rPr>
                <w:sz w:val="22"/>
                <w:szCs w:val="22"/>
              </w:rPr>
            </w:pPr>
            <w:r w:rsidRPr="00CA0105">
              <w:rPr>
                <w:sz w:val="22"/>
                <w:szCs w:val="22"/>
              </w:rPr>
              <w:t xml:space="preserve">Сэтгэл зүйн гаралтай өвчнүүд </w:t>
            </w:r>
            <w:r w:rsidR="009E202A" w:rsidRPr="00CA0105">
              <w:rPr>
                <w:sz w:val="22"/>
                <w:szCs w:val="22"/>
              </w:rPr>
              <w:t>тэдгээрээс урьдчилан сэргийлэх нь.</w:t>
            </w:r>
          </w:p>
        </w:tc>
        <w:tc>
          <w:tcPr>
            <w:tcW w:w="1032"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9E202A">
            <w:pPr>
              <w:jc w:val="center"/>
              <w:rPr>
                <w:rFonts w:ascii="Arial" w:hAnsi="Arial" w:cs="Arial"/>
                <w:sz w:val="22"/>
                <w:szCs w:val="22"/>
              </w:rPr>
            </w:pPr>
          </w:p>
        </w:tc>
        <w:tc>
          <w:tcPr>
            <w:tcW w:w="1483"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9E202A">
            <w:pPr>
              <w:jc w:val="center"/>
              <w:rPr>
                <w:rFonts w:ascii="Arial" w:hAnsi="Arial" w:cs="Arial"/>
                <w:sz w:val="22"/>
                <w:szCs w:val="22"/>
              </w:rPr>
            </w:pPr>
          </w:p>
        </w:tc>
        <w:tc>
          <w:tcPr>
            <w:tcW w:w="1334"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9E202A">
            <w:pPr>
              <w:jc w:val="center"/>
              <w:rPr>
                <w:rFonts w:ascii="Arial" w:hAnsi="Arial" w:cs="Arial"/>
                <w:sz w:val="22"/>
                <w:szCs w:val="22"/>
              </w:rPr>
            </w:pPr>
          </w:p>
        </w:tc>
        <w:tc>
          <w:tcPr>
            <w:tcW w:w="1334"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9E202A">
            <w:pPr>
              <w:jc w:val="center"/>
              <w:rPr>
                <w:rFonts w:ascii="Arial" w:hAnsi="Arial" w:cs="Arial"/>
                <w:sz w:val="22"/>
                <w:szCs w:val="22"/>
              </w:rPr>
            </w:pP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9E202A" w:rsidRPr="00CA0105" w:rsidRDefault="009E202A" w:rsidP="009E202A">
            <w:pPr>
              <w:jc w:val="center"/>
              <w:rPr>
                <w:rFonts w:ascii="Arial" w:hAnsi="Arial" w:cs="Arial"/>
                <w:sz w:val="22"/>
                <w:szCs w:val="22"/>
              </w:rPr>
            </w:pPr>
          </w:p>
        </w:tc>
      </w:tr>
      <w:tr w:rsidR="009E202A" w:rsidRPr="00CA0105" w:rsidTr="00A10FA5">
        <w:trPr>
          <w:trHeight w:hRule="exact" w:val="3410"/>
          <w:jc w:val="center"/>
        </w:trPr>
        <w:tc>
          <w:tcPr>
            <w:tcW w:w="523"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9410E0">
            <w:pPr>
              <w:pStyle w:val="Other0"/>
              <w:ind w:left="-170" w:firstLine="180"/>
              <w:jc w:val="center"/>
              <w:rPr>
                <w:sz w:val="22"/>
                <w:szCs w:val="22"/>
              </w:rPr>
            </w:pPr>
            <w:r w:rsidRPr="00CA0105">
              <w:rPr>
                <w:bCs/>
                <w:sz w:val="22"/>
                <w:szCs w:val="22"/>
              </w:rPr>
              <w:t>6</w:t>
            </w:r>
          </w:p>
        </w:tc>
        <w:tc>
          <w:tcPr>
            <w:tcW w:w="1699"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9E202A">
            <w:pPr>
              <w:pStyle w:val="Other0"/>
              <w:jc w:val="center"/>
              <w:rPr>
                <w:sz w:val="22"/>
                <w:szCs w:val="22"/>
              </w:rPr>
            </w:pPr>
            <w:r w:rsidRPr="00CA0105">
              <w:rPr>
                <w:sz w:val="22"/>
                <w:szCs w:val="22"/>
              </w:rPr>
              <w:t>Төрийн албан хаагчийн нийгмийн мэдрэмж</w:t>
            </w:r>
          </w:p>
        </w:tc>
        <w:tc>
          <w:tcPr>
            <w:tcW w:w="5510" w:type="dxa"/>
            <w:tcBorders>
              <w:top w:val="single" w:sz="4" w:space="0" w:color="auto"/>
              <w:left w:val="single" w:sz="4" w:space="0" w:color="auto"/>
              <w:bottom w:val="single" w:sz="4" w:space="0" w:color="auto"/>
            </w:tcBorders>
            <w:shd w:val="clear" w:color="auto" w:fill="FFFFFF"/>
            <w:vAlign w:val="center"/>
          </w:tcPr>
          <w:p w:rsidR="00744ED6" w:rsidRPr="00CA0105" w:rsidRDefault="009E202A" w:rsidP="00744ED6">
            <w:pPr>
              <w:pStyle w:val="Other0"/>
              <w:numPr>
                <w:ilvl w:val="0"/>
                <w:numId w:val="19"/>
              </w:numPr>
              <w:ind w:left="417"/>
              <w:rPr>
                <w:sz w:val="22"/>
                <w:szCs w:val="22"/>
              </w:rPr>
            </w:pPr>
            <w:r w:rsidRPr="00CA0105">
              <w:rPr>
                <w:sz w:val="22"/>
                <w:szCs w:val="22"/>
              </w:rPr>
              <w:t>Хүний эрхэд суурилсан хандлага;</w:t>
            </w:r>
          </w:p>
          <w:p w:rsidR="009E202A" w:rsidRPr="00CA0105" w:rsidRDefault="009E202A" w:rsidP="00744ED6">
            <w:pPr>
              <w:pStyle w:val="Other0"/>
              <w:numPr>
                <w:ilvl w:val="0"/>
                <w:numId w:val="19"/>
              </w:numPr>
              <w:ind w:left="417"/>
              <w:rPr>
                <w:sz w:val="22"/>
                <w:szCs w:val="22"/>
              </w:rPr>
            </w:pPr>
            <w:r w:rsidRPr="00CA0105">
              <w:rPr>
                <w:sz w:val="22"/>
                <w:szCs w:val="22"/>
              </w:rPr>
              <w:t>Жендерийн мэдрэмж;</w:t>
            </w:r>
          </w:p>
          <w:p w:rsidR="009E202A" w:rsidRPr="00CA0105" w:rsidRDefault="009E202A" w:rsidP="00A07F77">
            <w:pPr>
              <w:pStyle w:val="Other0"/>
              <w:numPr>
                <w:ilvl w:val="0"/>
                <w:numId w:val="19"/>
              </w:numPr>
              <w:tabs>
                <w:tab w:val="left" w:pos="526"/>
              </w:tabs>
              <w:ind w:left="417"/>
              <w:rPr>
                <w:sz w:val="22"/>
                <w:szCs w:val="22"/>
              </w:rPr>
            </w:pPr>
            <w:r w:rsidRPr="00CA0105">
              <w:rPr>
                <w:sz w:val="22"/>
                <w:szCs w:val="22"/>
              </w:rPr>
              <w:t>Нийгмийн бүлгүүд, онцлог, тэдгээрийн эрх ашгийг хамгаалах төрийн үүрэг;</w:t>
            </w:r>
          </w:p>
          <w:p w:rsidR="00A07F77" w:rsidRPr="00CA0105" w:rsidRDefault="009E202A" w:rsidP="00A07F77">
            <w:pPr>
              <w:pStyle w:val="Other0"/>
              <w:numPr>
                <w:ilvl w:val="0"/>
                <w:numId w:val="19"/>
              </w:numPr>
              <w:tabs>
                <w:tab w:val="left" w:pos="521"/>
              </w:tabs>
              <w:ind w:left="417"/>
              <w:rPr>
                <w:sz w:val="22"/>
                <w:szCs w:val="22"/>
              </w:rPr>
            </w:pPr>
            <w:r w:rsidRPr="00CA0105">
              <w:rPr>
                <w:sz w:val="22"/>
                <w:szCs w:val="22"/>
              </w:rPr>
              <w:t>Тэгш эрх, ялгаварлан гадуурхах тухай ойлголт, хэлбэр, үр дагавар;</w:t>
            </w:r>
          </w:p>
          <w:p w:rsidR="009E202A" w:rsidRPr="00CA0105" w:rsidRDefault="009E202A" w:rsidP="00A07F77">
            <w:pPr>
              <w:pStyle w:val="Other0"/>
              <w:numPr>
                <w:ilvl w:val="0"/>
                <w:numId w:val="19"/>
              </w:numPr>
              <w:tabs>
                <w:tab w:val="left" w:pos="521"/>
              </w:tabs>
              <w:ind w:left="417"/>
              <w:rPr>
                <w:sz w:val="22"/>
                <w:szCs w:val="22"/>
              </w:rPr>
            </w:pPr>
            <w:r w:rsidRPr="00CA0105">
              <w:rPr>
                <w:sz w:val="22"/>
                <w:szCs w:val="22"/>
              </w:rPr>
              <w:t>Хүүхэд, ахмад настан, хөгжлийн бэрхшээлтэй иргэн, бэлгийн цөөнхийн ойлголт, төрөл, тэдгээрийн эрхийг хангахад анхаарах зарим асуудал;</w:t>
            </w:r>
          </w:p>
          <w:p w:rsidR="009E202A" w:rsidRPr="00CA0105" w:rsidRDefault="009E202A" w:rsidP="00A07F77">
            <w:pPr>
              <w:pStyle w:val="Other0"/>
              <w:numPr>
                <w:ilvl w:val="0"/>
                <w:numId w:val="19"/>
              </w:numPr>
              <w:ind w:left="417"/>
              <w:rPr>
                <w:sz w:val="22"/>
                <w:szCs w:val="22"/>
              </w:rPr>
            </w:pPr>
            <w:r w:rsidRPr="00CA0105">
              <w:rPr>
                <w:sz w:val="22"/>
                <w:szCs w:val="22"/>
              </w:rPr>
              <w:t>Төрийн шийдвэр гаргах ажиллагаанд цаг үеийн үзэл бодол ба нийгмийн үнэт зүйлсийг харгалзан үзэх нь.</w:t>
            </w:r>
          </w:p>
        </w:tc>
        <w:tc>
          <w:tcPr>
            <w:tcW w:w="1032"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9E202A">
            <w:pPr>
              <w:jc w:val="center"/>
              <w:rPr>
                <w:rFonts w:ascii="Arial" w:hAnsi="Arial" w:cs="Arial"/>
                <w:sz w:val="22"/>
                <w:szCs w:val="22"/>
              </w:rPr>
            </w:pPr>
          </w:p>
        </w:tc>
        <w:tc>
          <w:tcPr>
            <w:tcW w:w="1483"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9E202A">
            <w:pPr>
              <w:jc w:val="center"/>
              <w:rPr>
                <w:rFonts w:ascii="Arial" w:hAnsi="Arial" w:cs="Arial"/>
                <w:sz w:val="22"/>
                <w:szCs w:val="22"/>
              </w:rPr>
            </w:pPr>
          </w:p>
        </w:tc>
        <w:tc>
          <w:tcPr>
            <w:tcW w:w="1334"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9E202A">
            <w:pPr>
              <w:jc w:val="center"/>
              <w:rPr>
                <w:rFonts w:ascii="Arial" w:hAnsi="Arial" w:cs="Arial"/>
                <w:sz w:val="22"/>
                <w:szCs w:val="22"/>
              </w:rPr>
            </w:pPr>
          </w:p>
        </w:tc>
        <w:tc>
          <w:tcPr>
            <w:tcW w:w="1334"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9E202A">
            <w:pPr>
              <w:jc w:val="center"/>
              <w:rPr>
                <w:rFonts w:ascii="Arial" w:hAnsi="Arial" w:cs="Arial"/>
                <w:sz w:val="22"/>
                <w:szCs w:val="22"/>
              </w:rPr>
            </w:pP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9E202A" w:rsidRPr="00CA0105" w:rsidRDefault="009E202A" w:rsidP="009E202A">
            <w:pPr>
              <w:jc w:val="center"/>
              <w:rPr>
                <w:rFonts w:ascii="Arial" w:hAnsi="Arial" w:cs="Arial"/>
                <w:sz w:val="22"/>
                <w:szCs w:val="22"/>
              </w:rPr>
            </w:pPr>
          </w:p>
        </w:tc>
      </w:tr>
      <w:tr w:rsidR="009E202A" w:rsidRPr="00CA0105" w:rsidTr="00A10FA5">
        <w:trPr>
          <w:trHeight w:hRule="exact" w:val="2366"/>
          <w:jc w:val="center"/>
        </w:trPr>
        <w:tc>
          <w:tcPr>
            <w:tcW w:w="523"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9410E0">
            <w:pPr>
              <w:pStyle w:val="Other0"/>
              <w:ind w:left="-170" w:firstLine="180"/>
              <w:jc w:val="center"/>
              <w:rPr>
                <w:sz w:val="22"/>
                <w:szCs w:val="22"/>
              </w:rPr>
            </w:pPr>
            <w:r w:rsidRPr="00CA0105">
              <w:rPr>
                <w:bCs/>
                <w:sz w:val="22"/>
                <w:szCs w:val="22"/>
              </w:rPr>
              <w:t>7</w:t>
            </w:r>
          </w:p>
        </w:tc>
        <w:tc>
          <w:tcPr>
            <w:tcW w:w="1699"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9E202A">
            <w:pPr>
              <w:pStyle w:val="Other0"/>
              <w:jc w:val="center"/>
              <w:rPr>
                <w:sz w:val="22"/>
                <w:szCs w:val="22"/>
              </w:rPr>
            </w:pPr>
            <w:r w:rsidRPr="00CA0105">
              <w:rPr>
                <w:sz w:val="22"/>
                <w:szCs w:val="22"/>
              </w:rPr>
              <w:t>Төрийн алба ба олон нийтийн итгэл</w:t>
            </w:r>
          </w:p>
        </w:tc>
        <w:tc>
          <w:tcPr>
            <w:tcW w:w="5510"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F35D0A">
            <w:pPr>
              <w:pStyle w:val="Other0"/>
              <w:numPr>
                <w:ilvl w:val="0"/>
                <w:numId w:val="19"/>
              </w:numPr>
              <w:tabs>
                <w:tab w:val="left" w:pos="526"/>
              </w:tabs>
              <w:ind w:left="417"/>
              <w:rPr>
                <w:sz w:val="22"/>
                <w:szCs w:val="22"/>
              </w:rPr>
            </w:pPr>
            <w:r w:rsidRPr="00CA0105">
              <w:rPr>
                <w:sz w:val="22"/>
                <w:szCs w:val="22"/>
              </w:rPr>
              <w:t>Олон нийтийн санаа бодол төлөвших, төрийн үйл ажиллагааг иргэдэд хүргэхэд хэвлэл мэдээллийн гүйцэтгэх үүрэг;</w:t>
            </w:r>
          </w:p>
          <w:p w:rsidR="009E202A" w:rsidRPr="00CA0105" w:rsidRDefault="009E202A" w:rsidP="00F35D0A">
            <w:pPr>
              <w:pStyle w:val="Other0"/>
              <w:numPr>
                <w:ilvl w:val="0"/>
                <w:numId w:val="19"/>
              </w:numPr>
              <w:tabs>
                <w:tab w:val="left" w:pos="521"/>
              </w:tabs>
              <w:ind w:left="417"/>
              <w:rPr>
                <w:sz w:val="22"/>
                <w:szCs w:val="22"/>
              </w:rPr>
            </w:pPr>
            <w:r w:rsidRPr="00CA0105">
              <w:rPr>
                <w:sz w:val="22"/>
                <w:szCs w:val="22"/>
              </w:rPr>
              <w:t>Төрөөс үйлчилгээ авч буй иргэдийн сэтгэл ханамж, түүнд нөлөөлдөг хүчин зүйлс;</w:t>
            </w:r>
          </w:p>
          <w:p w:rsidR="009E202A" w:rsidRPr="00CA0105" w:rsidRDefault="009E202A" w:rsidP="00F35D0A">
            <w:pPr>
              <w:pStyle w:val="Other0"/>
              <w:numPr>
                <w:ilvl w:val="0"/>
                <w:numId w:val="19"/>
              </w:numPr>
              <w:tabs>
                <w:tab w:val="left" w:pos="521"/>
              </w:tabs>
              <w:ind w:left="417"/>
              <w:rPr>
                <w:sz w:val="22"/>
                <w:szCs w:val="22"/>
              </w:rPr>
            </w:pPr>
            <w:r w:rsidRPr="00CA0105">
              <w:rPr>
                <w:sz w:val="22"/>
                <w:szCs w:val="22"/>
              </w:rPr>
              <w:t>Төрийн албан хаагчийн үзэл бодлоо илэрхийлэх эрх чөлөө ба олон нийтийн цахим сүлжээг зохистой ашиглах нь.</w:t>
            </w:r>
          </w:p>
        </w:tc>
        <w:tc>
          <w:tcPr>
            <w:tcW w:w="1032"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9E202A">
            <w:pPr>
              <w:jc w:val="center"/>
              <w:rPr>
                <w:rFonts w:ascii="Arial" w:hAnsi="Arial" w:cs="Arial"/>
                <w:sz w:val="22"/>
                <w:szCs w:val="22"/>
              </w:rPr>
            </w:pPr>
          </w:p>
        </w:tc>
        <w:tc>
          <w:tcPr>
            <w:tcW w:w="1483"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9E202A">
            <w:pPr>
              <w:jc w:val="center"/>
              <w:rPr>
                <w:rFonts w:ascii="Arial" w:hAnsi="Arial" w:cs="Arial"/>
                <w:sz w:val="22"/>
                <w:szCs w:val="22"/>
              </w:rPr>
            </w:pPr>
          </w:p>
        </w:tc>
        <w:tc>
          <w:tcPr>
            <w:tcW w:w="1334"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9E202A">
            <w:pPr>
              <w:jc w:val="center"/>
              <w:rPr>
                <w:rFonts w:ascii="Arial" w:hAnsi="Arial" w:cs="Arial"/>
                <w:sz w:val="22"/>
                <w:szCs w:val="22"/>
              </w:rPr>
            </w:pPr>
          </w:p>
        </w:tc>
        <w:tc>
          <w:tcPr>
            <w:tcW w:w="1334"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9E202A">
            <w:pPr>
              <w:jc w:val="center"/>
              <w:rPr>
                <w:rFonts w:ascii="Arial" w:hAnsi="Arial" w:cs="Arial"/>
                <w:sz w:val="22"/>
                <w:szCs w:val="22"/>
              </w:rPr>
            </w:pP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9E202A" w:rsidRPr="00CA0105" w:rsidRDefault="009E202A" w:rsidP="009E202A">
            <w:pPr>
              <w:jc w:val="center"/>
              <w:rPr>
                <w:rFonts w:ascii="Arial" w:hAnsi="Arial" w:cs="Arial"/>
                <w:sz w:val="22"/>
                <w:szCs w:val="22"/>
              </w:rPr>
            </w:pPr>
          </w:p>
        </w:tc>
      </w:tr>
      <w:tr w:rsidR="009E202A" w:rsidRPr="00CA0105" w:rsidTr="00A10FA5">
        <w:trPr>
          <w:trHeight w:hRule="exact" w:val="907"/>
          <w:jc w:val="center"/>
        </w:trPr>
        <w:tc>
          <w:tcPr>
            <w:tcW w:w="523"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9410E0">
            <w:pPr>
              <w:pStyle w:val="Other0"/>
              <w:ind w:left="-170" w:firstLine="180"/>
              <w:jc w:val="center"/>
              <w:rPr>
                <w:sz w:val="22"/>
                <w:szCs w:val="22"/>
              </w:rPr>
            </w:pPr>
            <w:r w:rsidRPr="00CA0105">
              <w:rPr>
                <w:bCs/>
                <w:sz w:val="22"/>
                <w:szCs w:val="22"/>
              </w:rPr>
              <w:t>8</w:t>
            </w:r>
          </w:p>
        </w:tc>
        <w:tc>
          <w:tcPr>
            <w:tcW w:w="1699"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9E202A">
            <w:pPr>
              <w:pStyle w:val="Other0"/>
              <w:jc w:val="center"/>
              <w:rPr>
                <w:sz w:val="22"/>
                <w:szCs w:val="22"/>
              </w:rPr>
            </w:pPr>
            <w:r w:rsidRPr="00CA0105">
              <w:rPr>
                <w:sz w:val="22"/>
                <w:szCs w:val="22"/>
              </w:rPr>
              <w:t>Харилцааны менежмент</w:t>
            </w:r>
          </w:p>
        </w:tc>
        <w:tc>
          <w:tcPr>
            <w:tcW w:w="5510"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F35D0A">
            <w:pPr>
              <w:pStyle w:val="Other0"/>
              <w:numPr>
                <w:ilvl w:val="0"/>
                <w:numId w:val="19"/>
              </w:numPr>
              <w:tabs>
                <w:tab w:val="left" w:pos="496"/>
              </w:tabs>
              <w:ind w:left="417"/>
              <w:rPr>
                <w:sz w:val="22"/>
                <w:szCs w:val="22"/>
              </w:rPr>
            </w:pPr>
            <w:r w:rsidRPr="00CA0105">
              <w:rPr>
                <w:sz w:val="22"/>
                <w:szCs w:val="22"/>
              </w:rPr>
              <w:t>Харилцааны эв дүй, аман болон үгэн харилцаа;</w:t>
            </w:r>
          </w:p>
          <w:p w:rsidR="009E202A" w:rsidRPr="00CA0105" w:rsidRDefault="009E202A" w:rsidP="00F35D0A">
            <w:pPr>
              <w:pStyle w:val="Other0"/>
              <w:numPr>
                <w:ilvl w:val="0"/>
                <w:numId w:val="19"/>
              </w:numPr>
              <w:tabs>
                <w:tab w:val="left" w:pos="496"/>
              </w:tabs>
              <w:ind w:left="417"/>
              <w:rPr>
                <w:sz w:val="22"/>
                <w:szCs w:val="22"/>
              </w:rPr>
            </w:pPr>
            <w:r w:rsidRPr="00CA0105">
              <w:rPr>
                <w:sz w:val="22"/>
                <w:szCs w:val="22"/>
              </w:rPr>
              <w:t>Харилцааны үеэр түгээмэл гардаг алдаанууд;</w:t>
            </w:r>
          </w:p>
          <w:p w:rsidR="009E202A" w:rsidRPr="00CA0105" w:rsidRDefault="009E202A" w:rsidP="00F35D0A">
            <w:pPr>
              <w:pStyle w:val="Other0"/>
              <w:numPr>
                <w:ilvl w:val="0"/>
                <w:numId w:val="19"/>
              </w:numPr>
              <w:tabs>
                <w:tab w:val="left" w:pos="506"/>
              </w:tabs>
              <w:ind w:left="417"/>
              <w:rPr>
                <w:sz w:val="22"/>
                <w:szCs w:val="22"/>
              </w:rPr>
            </w:pPr>
            <w:r w:rsidRPr="00CA0105">
              <w:rPr>
                <w:sz w:val="22"/>
                <w:szCs w:val="22"/>
              </w:rPr>
              <w:t>Идэвхтэй сонсох арга техник.</w:t>
            </w:r>
          </w:p>
        </w:tc>
        <w:tc>
          <w:tcPr>
            <w:tcW w:w="1032"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9E202A">
            <w:pPr>
              <w:jc w:val="center"/>
              <w:rPr>
                <w:rFonts w:ascii="Arial" w:hAnsi="Arial" w:cs="Arial"/>
                <w:sz w:val="22"/>
                <w:szCs w:val="22"/>
              </w:rPr>
            </w:pPr>
          </w:p>
        </w:tc>
        <w:tc>
          <w:tcPr>
            <w:tcW w:w="1483"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9E202A">
            <w:pPr>
              <w:jc w:val="center"/>
              <w:rPr>
                <w:rFonts w:ascii="Arial" w:hAnsi="Arial" w:cs="Arial"/>
                <w:sz w:val="22"/>
                <w:szCs w:val="22"/>
              </w:rPr>
            </w:pPr>
          </w:p>
        </w:tc>
        <w:tc>
          <w:tcPr>
            <w:tcW w:w="1334"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9E202A">
            <w:pPr>
              <w:jc w:val="center"/>
              <w:rPr>
                <w:rFonts w:ascii="Arial" w:hAnsi="Arial" w:cs="Arial"/>
                <w:sz w:val="22"/>
                <w:szCs w:val="22"/>
              </w:rPr>
            </w:pPr>
          </w:p>
        </w:tc>
        <w:tc>
          <w:tcPr>
            <w:tcW w:w="1334"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9E202A">
            <w:pPr>
              <w:jc w:val="center"/>
              <w:rPr>
                <w:rFonts w:ascii="Arial" w:hAnsi="Arial" w:cs="Arial"/>
                <w:sz w:val="22"/>
                <w:szCs w:val="22"/>
              </w:rPr>
            </w:pP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9E202A" w:rsidRPr="00CA0105" w:rsidRDefault="009E202A" w:rsidP="009E202A">
            <w:pPr>
              <w:jc w:val="center"/>
              <w:rPr>
                <w:rFonts w:ascii="Arial" w:hAnsi="Arial" w:cs="Arial"/>
                <w:sz w:val="22"/>
                <w:szCs w:val="22"/>
              </w:rPr>
            </w:pPr>
          </w:p>
        </w:tc>
      </w:tr>
      <w:tr w:rsidR="009E202A" w:rsidRPr="00CA0105" w:rsidTr="00A10FA5">
        <w:trPr>
          <w:trHeight w:hRule="exact" w:val="2069"/>
          <w:jc w:val="center"/>
        </w:trPr>
        <w:tc>
          <w:tcPr>
            <w:tcW w:w="523"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9E202A">
            <w:pPr>
              <w:pStyle w:val="Other0"/>
              <w:jc w:val="center"/>
              <w:rPr>
                <w:sz w:val="22"/>
                <w:szCs w:val="22"/>
              </w:rPr>
            </w:pPr>
            <w:r w:rsidRPr="00CA0105">
              <w:rPr>
                <w:bCs/>
                <w:sz w:val="22"/>
                <w:szCs w:val="22"/>
              </w:rPr>
              <w:t>9</w:t>
            </w:r>
          </w:p>
        </w:tc>
        <w:tc>
          <w:tcPr>
            <w:tcW w:w="1699" w:type="dxa"/>
            <w:tcBorders>
              <w:top w:val="single" w:sz="4" w:space="0" w:color="auto"/>
              <w:left w:val="single" w:sz="4" w:space="0" w:color="auto"/>
              <w:bottom w:val="single" w:sz="4" w:space="0" w:color="auto"/>
            </w:tcBorders>
            <w:shd w:val="clear" w:color="auto" w:fill="FFFFFF"/>
            <w:vAlign w:val="center"/>
          </w:tcPr>
          <w:p w:rsidR="009E202A" w:rsidRPr="00CA0105" w:rsidRDefault="00B96656" w:rsidP="009E202A">
            <w:pPr>
              <w:pStyle w:val="Other0"/>
              <w:jc w:val="center"/>
              <w:rPr>
                <w:sz w:val="22"/>
                <w:szCs w:val="22"/>
              </w:rPr>
            </w:pPr>
            <w:r w:rsidRPr="00CA0105">
              <w:rPr>
                <w:sz w:val="22"/>
                <w:szCs w:val="22"/>
              </w:rPr>
              <w:t>Сэтгэл хөдлөлийн оюун ухаан (ЕQ</w:t>
            </w:r>
            <w:r w:rsidR="009E202A" w:rsidRPr="00CA0105">
              <w:rPr>
                <w:sz w:val="22"/>
                <w:szCs w:val="22"/>
              </w:rPr>
              <w:t>)</w:t>
            </w:r>
          </w:p>
        </w:tc>
        <w:tc>
          <w:tcPr>
            <w:tcW w:w="5510"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F35D0A">
            <w:pPr>
              <w:pStyle w:val="Other0"/>
              <w:numPr>
                <w:ilvl w:val="0"/>
                <w:numId w:val="19"/>
              </w:numPr>
              <w:ind w:left="417"/>
              <w:rPr>
                <w:sz w:val="22"/>
                <w:szCs w:val="22"/>
              </w:rPr>
            </w:pPr>
            <w:r w:rsidRPr="00CA0105">
              <w:rPr>
                <w:sz w:val="22"/>
                <w:szCs w:val="22"/>
              </w:rPr>
              <w:t>Сэтгэл хөдлөлөө танин мэдэх, бусдын сэтгэл хөдлөлийг танин мэдэх, харилцаанд оновчтой сэтгэл хөдлөлийг илэрхийлэ</w:t>
            </w:r>
            <w:r w:rsidR="00B96656" w:rsidRPr="00CA0105">
              <w:rPr>
                <w:sz w:val="22"/>
                <w:szCs w:val="22"/>
              </w:rPr>
              <w:t>х сэтгэл хөдлөлийн оюун ухаан (EQ</w:t>
            </w:r>
            <w:r w:rsidRPr="00CA0105">
              <w:rPr>
                <w:sz w:val="22"/>
                <w:szCs w:val="22"/>
              </w:rPr>
              <w:t>) ойлголт, ач холбогдол, бүрдэл хэсэг;</w:t>
            </w:r>
          </w:p>
          <w:p w:rsidR="009E202A" w:rsidRPr="00CA0105" w:rsidRDefault="00B96656" w:rsidP="00F35D0A">
            <w:pPr>
              <w:pStyle w:val="Other0"/>
              <w:numPr>
                <w:ilvl w:val="0"/>
                <w:numId w:val="19"/>
              </w:numPr>
              <w:ind w:left="417"/>
              <w:rPr>
                <w:sz w:val="22"/>
                <w:szCs w:val="22"/>
              </w:rPr>
            </w:pPr>
            <w:r w:rsidRPr="00CA0105">
              <w:rPr>
                <w:sz w:val="22"/>
                <w:szCs w:val="22"/>
              </w:rPr>
              <w:t>EQ хөгжүүлэх арга замууд;</w:t>
            </w:r>
          </w:p>
          <w:p w:rsidR="00B96656" w:rsidRPr="00CA0105" w:rsidRDefault="00B96656" w:rsidP="00F35D0A">
            <w:pPr>
              <w:pStyle w:val="Other0"/>
              <w:numPr>
                <w:ilvl w:val="0"/>
                <w:numId w:val="19"/>
              </w:numPr>
              <w:ind w:left="417"/>
              <w:rPr>
                <w:sz w:val="22"/>
                <w:szCs w:val="22"/>
              </w:rPr>
            </w:pPr>
            <w:r w:rsidRPr="00CA0105">
              <w:rPr>
                <w:sz w:val="22"/>
                <w:szCs w:val="24"/>
              </w:rPr>
              <w:t>Урам зоригтой байх, өөрийгөө мотивацилах арга техник.</w:t>
            </w:r>
          </w:p>
        </w:tc>
        <w:tc>
          <w:tcPr>
            <w:tcW w:w="1032"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9E202A">
            <w:pPr>
              <w:jc w:val="center"/>
              <w:rPr>
                <w:rFonts w:ascii="Arial" w:hAnsi="Arial" w:cs="Arial"/>
                <w:sz w:val="22"/>
                <w:szCs w:val="22"/>
              </w:rPr>
            </w:pPr>
          </w:p>
        </w:tc>
        <w:tc>
          <w:tcPr>
            <w:tcW w:w="1483"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9E202A">
            <w:pPr>
              <w:jc w:val="center"/>
              <w:rPr>
                <w:rFonts w:ascii="Arial" w:hAnsi="Arial" w:cs="Arial"/>
                <w:sz w:val="22"/>
                <w:szCs w:val="22"/>
              </w:rPr>
            </w:pPr>
          </w:p>
        </w:tc>
        <w:tc>
          <w:tcPr>
            <w:tcW w:w="1334"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9E202A">
            <w:pPr>
              <w:jc w:val="center"/>
              <w:rPr>
                <w:rFonts w:ascii="Arial" w:hAnsi="Arial" w:cs="Arial"/>
                <w:sz w:val="22"/>
                <w:szCs w:val="22"/>
              </w:rPr>
            </w:pPr>
          </w:p>
        </w:tc>
        <w:tc>
          <w:tcPr>
            <w:tcW w:w="1334"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9E202A">
            <w:pPr>
              <w:jc w:val="center"/>
              <w:rPr>
                <w:rFonts w:ascii="Arial" w:hAnsi="Arial" w:cs="Arial"/>
                <w:sz w:val="22"/>
                <w:szCs w:val="22"/>
              </w:rPr>
            </w:pP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9E202A" w:rsidRPr="00CA0105" w:rsidRDefault="009E202A" w:rsidP="009E202A">
            <w:pPr>
              <w:jc w:val="center"/>
              <w:rPr>
                <w:rFonts w:ascii="Arial" w:hAnsi="Arial" w:cs="Arial"/>
                <w:sz w:val="22"/>
                <w:szCs w:val="22"/>
              </w:rPr>
            </w:pPr>
          </w:p>
        </w:tc>
      </w:tr>
      <w:tr w:rsidR="009E202A" w:rsidRPr="00CA0105" w:rsidTr="00A10FA5">
        <w:trPr>
          <w:trHeight w:hRule="exact" w:val="1851"/>
          <w:jc w:val="center"/>
        </w:trPr>
        <w:tc>
          <w:tcPr>
            <w:tcW w:w="523"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9E202A">
            <w:pPr>
              <w:pStyle w:val="Other0"/>
              <w:jc w:val="center"/>
              <w:rPr>
                <w:sz w:val="22"/>
                <w:szCs w:val="24"/>
              </w:rPr>
            </w:pPr>
            <w:r w:rsidRPr="00CA0105">
              <w:rPr>
                <w:bCs/>
                <w:sz w:val="22"/>
                <w:szCs w:val="24"/>
              </w:rPr>
              <w:t>10</w:t>
            </w:r>
          </w:p>
        </w:tc>
        <w:tc>
          <w:tcPr>
            <w:tcW w:w="1699"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9E202A">
            <w:pPr>
              <w:pStyle w:val="Other0"/>
              <w:jc w:val="center"/>
              <w:rPr>
                <w:sz w:val="22"/>
                <w:szCs w:val="24"/>
              </w:rPr>
            </w:pPr>
            <w:r w:rsidRPr="00CA0105">
              <w:rPr>
                <w:sz w:val="22"/>
                <w:szCs w:val="24"/>
              </w:rPr>
              <w:t>Хувь хүний менежмент ба манлайлал</w:t>
            </w:r>
          </w:p>
        </w:tc>
        <w:tc>
          <w:tcPr>
            <w:tcW w:w="5510"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F35D0A">
            <w:pPr>
              <w:pStyle w:val="Other0"/>
              <w:numPr>
                <w:ilvl w:val="0"/>
                <w:numId w:val="20"/>
              </w:numPr>
              <w:tabs>
                <w:tab w:val="left" w:pos="521"/>
              </w:tabs>
              <w:ind w:left="417"/>
              <w:rPr>
                <w:sz w:val="22"/>
                <w:szCs w:val="24"/>
              </w:rPr>
            </w:pPr>
            <w:r w:rsidRPr="00CA0105">
              <w:rPr>
                <w:sz w:val="22"/>
                <w:szCs w:val="24"/>
              </w:rPr>
              <w:t>Хувь хүний хөгжил ба төрийн албан хаагчийн ажил мэргэжлийн онцлог, ур чадвар;</w:t>
            </w:r>
          </w:p>
          <w:p w:rsidR="009E202A" w:rsidRPr="00CA0105" w:rsidRDefault="009E202A" w:rsidP="00F35D0A">
            <w:pPr>
              <w:pStyle w:val="Other0"/>
              <w:numPr>
                <w:ilvl w:val="0"/>
                <w:numId w:val="19"/>
              </w:numPr>
              <w:tabs>
                <w:tab w:val="left" w:pos="521"/>
              </w:tabs>
              <w:ind w:left="417"/>
              <w:rPr>
                <w:sz w:val="22"/>
                <w:szCs w:val="24"/>
              </w:rPr>
            </w:pPr>
            <w:r w:rsidRPr="00CA0105">
              <w:rPr>
                <w:sz w:val="22"/>
                <w:szCs w:val="24"/>
              </w:rPr>
              <w:t>Хувь хүний менежмент: Цагийн, стресс, ажил амралтын, харилцааны менежмент;</w:t>
            </w:r>
          </w:p>
          <w:p w:rsidR="009E202A" w:rsidRPr="00CA0105" w:rsidRDefault="009E202A" w:rsidP="00F35D0A">
            <w:pPr>
              <w:pStyle w:val="Other0"/>
              <w:numPr>
                <w:ilvl w:val="0"/>
                <w:numId w:val="19"/>
              </w:numPr>
              <w:tabs>
                <w:tab w:val="left" w:pos="501"/>
              </w:tabs>
              <w:ind w:left="417"/>
              <w:rPr>
                <w:sz w:val="22"/>
                <w:szCs w:val="24"/>
              </w:rPr>
            </w:pPr>
            <w:r w:rsidRPr="00CA0105">
              <w:rPr>
                <w:sz w:val="22"/>
                <w:szCs w:val="24"/>
              </w:rPr>
              <w:t>Хувь хүний зорилго, карьераа тодорхойлох нь;</w:t>
            </w:r>
          </w:p>
          <w:p w:rsidR="009E202A" w:rsidRPr="00CA0105" w:rsidRDefault="009E202A" w:rsidP="00F35D0A">
            <w:pPr>
              <w:pStyle w:val="Other0"/>
              <w:numPr>
                <w:ilvl w:val="0"/>
                <w:numId w:val="19"/>
              </w:numPr>
              <w:ind w:left="417"/>
              <w:rPr>
                <w:sz w:val="22"/>
                <w:szCs w:val="24"/>
              </w:rPr>
            </w:pPr>
            <w:r w:rsidRPr="00CA0105">
              <w:rPr>
                <w:sz w:val="22"/>
                <w:szCs w:val="24"/>
              </w:rPr>
              <w:t>Хувь хүний зорилго, карьер ба байгууллагын зорилго.</w:t>
            </w:r>
          </w:p>
        </w:tc>
        <w:tc>
          <w:tcPr>
            <w:tcW w:w="1032"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9E202A">
            <w:pPr>
              <w:jc w:val="center"/>
              <w:rPr>
                <w:rFonts w:ascii="Arial" w:hAnsi="Arial" w:cs="Arial"/>
                <w:sz w:val="22"/>
                <w:szCs w:val="22"/>
              </w:rPr>
            </w:pPr>
          </w:p>
        </w:tc>
        <w:tc>
          <w:tcPr>
            <w:tcW w:w="1483"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9E202A">
            <w:pPr>
              <w:jc w:val="center"/>
              <w:rPr>
                <w:rFonts w:ascii="Arial" w:hAnsi="Arial" w:cs="Arial"/>
                <w:sz w:val="22"/>
                <w:szCs w:val="22"/>
              </w:rPr>
            </w:pPr>
          </w:p>
        </w:tc>
        <w:tc>
          <w:tcPr>
            <w:tcW w:w="1334"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9E202A">
            <w:pPr>
              <w:jc w:val="center"/>
              <w:rPr>
                <w:rFonts w:ascii="Arial" w:hAnsi="Arial" w:cs="Arial"/>
                <w:sz w:val="22"/>
                <w:szCs w:val="22"/>
              </w:rPr>
            </w:pPr>
          </w:p>
        </w:tc>
        <w:tc>
          <w:tcPr>
            <w:tcW w:w="1334"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9E202A">
            <w:pPr>
              <w:jc w:val="center"/>
              <w:rPr>
                <w:rFonts w:ascii="Arial" w:hAnsi="Arial" w:cs="Arial"/>
                <w:sz w:val="22"/>
                <w:szCs w:val="22"/>
              </w:rPr>
            </w:pP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9E202A" w:rsidRPr="00CA0105" w:rsidRDefault="009E202A" w:rsidP="009E202A">
            <w:pPr>
              <w:jc w:val="center"/>
              <w:rPr>
                <w:rFonts w:ascii="Arial" w:hAnsi="Arial" w:cs="Arial"/>
                <w:sz w:val="22"/>
                <w:szCs w:val="22"/>
              </w:rPr>
            </w:pPr>
          </w:p>
        </w:tc>
      </w:tr>
      <w:tr w:rsidR="009E202A" w:rsidRPr="00CA0105" w:rsidTr="00A10FA5">
        <w:trPr>
          <w:trHeight w:hRule="exact" w:val="1678"/>
          <w:jc w:val="center"/>
        </w:trPr>
        <w:tc>
          <w:tcPr>
            <w:tcW w:w="523"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9E202A">
            <w:pPr>
              <w:pStyle w:val="Other0"/>
              <w:jc w:val="center"/>
              <w:rPr>
                <w:sz w:val="22"/>
                <w:szCs w:val="24"/>
              </w:rPr>
            </w:pPr>
            <w:r w:rsidRPr="00CA0105">
              <w:rPr>
                <w:bCs/>
                <w:sz w:val="22"/>
                <w:szCs w:val="24"/>
              </w:rPr>
              <w:lastRenderedPageBreak/>
              <w:t>11</w:t>
            </w:r>
          </w:p>
        </w:tc>
        <w:tc>
          <w:tcPr>
            <w:tcW w:w="1699"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9E202A">
            <w:pPr>
              <w:pStyle w:val="Other0"/>
              <w:jc w:val="center"/>
              <w:rPr>
                <w:sz w:val="22"/>
                <w:szCs w:val="24"/>
              </w:rPr>
            </w:pPr>
            <w:r w:rsidRPr="00CA0105">
              <w:rPr>
                <w:sz w:val="22"/>
                <w:szCs w:val="24"/>
              </w:rPr>
              <w:t>Ажлын байрны эрүүл мэнд</w:t>
            </w:r>
          </w:p>
        </w:tc>
        <w:tc>
          <w:tcPr>
            <w:tcW w:w="5510"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F35D0A">
            <w:pPr>
              <w:pStyle w:val="Other0"/>
              <w:numPr>
                <w:ilvl w:val="0"/>
                <w:numId w:val="19"/>
              </w:numPr>
              <w:tabs>
                <w:tab w:val="left" w:pos="526"/>
              </w:tabs>
              <w:ind w:left="417"/>
              <w:rPr>
                <w:sz w:val="22"/>
                <w:szCs w:val="24"/>
              </w:rPr>
            </w:pPr>
            <w:r w:rsidRPr="00CA0105">
              <w:rPr>
                <w:sz w:val="22"/>
                <w:szCs w:val="24"/>
              </w:rPr>
              <w:t>Эрүүл мэндийн боловсрол: Орчны эрүүл мэнд, биеийн эрүүл мэнд, сэтгэл, оюун санааны эрүүл мэнд, ажлын байрны эрүүл мэнд, эмийн зохистой хэрэглээ, дархлаа;</w:t>
            </w:r>
          </w:p>
          <w:p w:rsidR="009E202A" w:rsidRPr="00CA0105" w:rsidRDefault="009E202A" w:rsidP="00F35D0A">
            <w:pPr>
              <w:pStyle w:val="Other0"/>
              <w:numPr>
                <w:ilvl w:val="0"/>
                <w:numId w:val="19"/>
              </w:numPr>
              <w:tabs>
                <w:tab w:val="left" w:pos="516"/>
              </w:tabs>
              <w:ind w:left="417"/>
              <w:rPr>
                <w:sz w:val="22"/>
                <w:szCs w:val="24"/>
              </w:rPr>
            </w:pPr>
            <w:r w:rsidRPr="00CA0105">
              <w:rPr>
                <w:sz w:val="22"/>
                <w:szCs w:val="24"/>
              </w:rPr>
              <w:t>Чанартай амралт, Ажил амьдралын баланс, Эрүүл мэндийн төлөвлөлт.</w:t>
            </w:r>
          </w:p>
        </w:tc>
        <w:tc>
          <w:tcPr>
            <w:tcW w:w="1032"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9E202A">
            <w:pPr>
              <w:jc w:val="center"/>
              <w:rPr>
                <w:rFonts w:ascii="Arial" w:hAnsi="Arial" w:cs="Arial"/>
                <w:sz w:val="22"/>
                <w:szCs w:val="22"/>
              </w:rPr>
            </w:pPr>
          </w:p>
        </w:tc>
        <w:tc>
          <w:tcPr>
            <w:tcW w:w="1483"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9E202A">
            <w:pPr>
              <w:jc w:val="center"/>
              <w:rPr>
                <w:rFonts w:ascii="Arial" w:hAnsi="Arial" w:cs="Arial"/>
                <w:sz w:val="22"/>
                <w:szCs w:val="22"/>
              </w:rPr>
            </w:pPr>
          </w:p>
        </w:tc>
        <w:tc>
          <w:tcPr>
            <w:tcW w:w="1334"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9E202A">
            <w:pPr>
              <w:jc w:val="center"/>
              <w:rPr>
                <w:rFonts w:ascii="Arial" w:hAnsi="Arial" w:cs="Arial"/>
                <w:sz w:val="22"/>
                <w:szCs w:val="22"/>
              </w:rPr>
            </w:pPr>
          </w:p>
        </w:tc>
        <w:tc>
          <w:tcPr>
            <w:tcW w:w="1334" w:type="dxa"/>
            <w:tcBorders>
              <w:top w:val="single" w:sz="4" w:space="0" w:color="auto"/>
              <w:left w:val="single" w:sz="4" w:space="0" w:color="auto"/>
              <w:bottom w:val="single" w:sz="4" w:space="0" w:color="auto"/>
            </w:tcBorders>
            <w:shd w:val="clear" w:color="auto" w:fill="FFFFFF"/>
            <w:vAlign w:val="center"/>
          </w:tcPr>
          <w:p w:rsidR="009E202A" w:rsidRPr="00CA0105" w:rsidRDefault="009E202A" w:rsidP="009E202A">
            <w:pPr>
              <w:jc w:val="center"/>
              <w:rPr>
                <w:rFonts w:ascii="Arial" w:hAnsi="Arial" w:cs="Arial"/>
                <w:sz w:val="22"/>
                <w:szCs w:val="22"/>
              </w:rPr>
            </w:pP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rsidR="009E202A" w:rsidRPr="00CA0105" w:rsidRDefault="009E202A" w:rsidP="009E202A">
            <w:pPr>
              <w:jc w:val="center"/>
              <w:rPr>
                <w:rFonts w:ascii="Arial" w:hAnsi="Arial" w:cs="Arial"/>
                <w:sz w:val="22"/>
                <w:szCs w:val="22"/>
              </w:rPr>
            </w:pPr>
          </w:p>
        </w:tc>
      </w:tr>
    </w:tbl>
    <w:p w:rsidR="00E16F59" w:rsidRPr="00CA0105" w:rsidRDefault="00E16F59" w:rsidP="00E16F59">
      <w:pPr>
        <w:spacing w:before="120" w:after="120" w:line="276" w:lineRule="auto"/>
        <w:jc w:val="center"/>
        <w:rPr>
          <w:rFonts w:ascii="Arial" w:hAnsi="Arial" w:cs="Arial"/>
        </w:rPr>
      </w:pPr>
    </w:p>
    <w:p w:rsidR="00E16F59" w:rsidRPr="00CA0105" w:rsidRDefault="00E16F59" w:rsidP="00E16F59">
      <w:pPr>
        <w:spacing w:before="120" w:after="120" w:line="276" w:lineRule="auto"/>
        <w:jc w:val="center"/>
        <w:rPr>
          <w:rFonts w:ascii="Arial" w:hAnsi="Arial" w:cs="Arial"/>
        </w:rPr>
      </w:pPr>
    </w:p>
    <w:p w:rsidR="00E16F59" w:rsidRPr="00CA0105" w:rsidRDefault="00E16F59" w:rsidP="00E16F59">
      <w:pPr>
        <w:spacing w:before="120" w:after="120" w:line="276" w:lineRule="auto"/>
        <w:jc w:val="center"/>
        <w:rPr>
          <w:rFonts w:ascii="Arial" w:hAnsi="Arial" w:cs="Arial"/>
        </w:rPr>
      </w:pPr>
      <w:r w:rsidRPr="00CA0105">
        <w:rPr>
          <w:rFonts w:ascii="Arial" w:hAnsi="Arial" w:cs="Arial"/>
        </w:rPr>
        <w:t xml:space="preserve"> </w:t>
      </w:r>
      <w:r w:rsidRPr="00CA0105">
        <w:rPr>
          <w:rFonts w:ascii="Arial" w:hAnsi="Arial" w:cs="Arial"/>
        </w:rPr>
        <w:tab/>
        <w:t>БАТЛАН ХАМГААЛАХ ЯАМНЫ ТӨРИЙН АЛБАН ХААГЧИЙН ЁС ЗҮЙН ЗӨВЛӨЛ</w:t>
      </w:r>
    </w:p>
    <w:p w:rsidR="00E16F59" w:rsidRPr="00CA0105" w:rsidRDefault="00E16F59" w:rsidP="00E16F59">
      <w:pPr>
        <w:spacing w:before="120" w:after="120" w:line="276" w:lineRule="auto"/>
        <w:jc w:val="center"/>
        <w:rPr>
          <w:rFonts w:ascii="Arial" w:hAnsi="Arial" w:cs="Arial"/>
        </w:rPr>
      </w:pPr>
    </w:p>
    <w:p w:rsidR="00E16F59" w:rsidRPr="00CA0105" w:rsidRDefault="00E16F59" w:rsidP="00E16F59">
      <w:pPr>
        <w:spacing w:before="120" w:after="120" w:line="276" w:lineRule="auto"/>
        <w:jc w:val="center"/>
      </w:pPr>
      <w:r w:rsidRPr="00CA0105">
        <w:rPr>
          <w:rFonts w:ascii="Arial" w:hAnsi="Arial" w:cs="Arial"/>
        </w:rPr>
        <w:t>---оОо---</w:t>
      </w:r>
    </w:p>
    <w:p w:rsidR="007E4CC5" w:rsidRPr="00CA0105" w:rsidRDefault="007E4CC5" w:rsidP="00A12D30">
      <w:pPr>
        <w:spacing w:line="1" w:lineRule="exact"/>
        <w:rPr>
          <w:rFonts w:ascii="Arial" w:hAnsi="Arial" w:cs="Arial"/>
        </w:rPr>
      </w:pPr>
    </w:p>
    <w:sectPr w:rsidR="007E4CC5" w:rsidRPr="00CA0105" w:rsidSect="00CA0105">
      <w:pgSz w:w="16840" w:h="11900" w:orient="landscape" w:code="9"/>
      <w:pgMar w:top="1701" w:right="1134" w:bottom="851" w:left="1134" w:header="641" w:footer="992"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135" w:rsidRDefault="008C7135">
      <w:r>
        <w:separator/>
      </w:r>
    </w:p>
  </w:endnote>
  <w:endnote w:type="continuationSeparator" w:id="0">
    <w:p w:rsidR="008C7135" w:rsidRDefault="008C7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135" w:rsidRDefault="008C7135"/>
  </w:footnote>
  <w:footnote w:type="continuationSeparator" w:id="0">
    <w:p w:rsidR="008C7135" w:rsidRDefault="008C713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1F8F"/>
    <w:multiLevelType w:val="multilevel"/>
    <w:tmpl w:val="ED9ACC6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A00BE3"/>
    <w:multiLevelType w:val="multilevel"/>
    <w:tmpl w:val="5228455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CC1E64"/>
    <w:multiLevelType w:val="multilevel"/>
    <w:tmpl w:val="2D48B28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182A32"/>
    <w:multiLevelType w:val="multilevel"/>
    <w:tmpl w:val="10C6C27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E543C1"/>
    <w:multiLevelType w:val="multilevel"/>
    <w:tmpl w:val="EB3E624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A24448"/>
    <w:multiLevelType w:val="multilevel"/>
    <w:tmpl w:val="6D88580C"/>
    <w:lvl w:ilvl="0">
      <w:start w:val="1"/>
      <w:numFmt w:val="bullet"/>
      <w:lvlText w:val="■"/>
      <w:lvlJc w:val="left"/>
      <w:rPr>
        <w:rFonts w:ascii="Arial" w:eastAsia="Arial" w:hAnsi="Arial" w:cs="Arial"/>
        <w:b w:val="0"/>
        <w:bCs w:val="0"/>
        <w:i w:val="0"/>
        <w:iCs w:val="0"/>
        <w:smallCaps/>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F37394"/>
    <w:multiLevelType w:val="multilevel"/>
    <w:tmpl w:val="A8F421B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017563"/>
    <w:multiLevelType w:val="hybridMultilevel"/>
    <w:tmpl w:val="49861C02"/>
    <w:lvl w:ilvl="0" w:tplc="04500001">
      <w:start w:val="1"/>
      <w:numFmt w:val="bullet"/>
      <w:lvlText w:val=""/>
      <w:lvlJc w:val="left"/>
      <w:pPr>
        <w:ind w:left="720" w:hanging="360"/>
      </w:pPr>
      <w:rPr>
        <w:rFonts w:ascii="Symbol" w:hAnsi="Symbol"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8" w15:restartNumberingAfterBreak="0">
    <w:nsid w:val="45192128"/>
    <w:multiLevelType w:val="multilevel"/>
    <w:tmpl w:val="67D0085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A563B1"/>
    <w:multiLevelType w:val="hybridMultilevel"/>
    <w:tmpl w:val="B32AC070"/>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0" w15:restartNumberingAfterBreak="0">
    <w:nsid w:val="4FFD6EA3"/>
    <w:multiLevelType w:val="multilevel"/>
    <w:tmpl w:val="5E9CEEA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CD07C1"/>
    <w:multiLevelType w:val="hybridMultilevel"/>
    <w:tmpl w:val="43A437D6"/>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2" w15:restartNumberingAfterBreak="0">
    <w:nsid w:val="64143046"/>
    <w:multiLevelType w:val="multilevel"/>
    <w:tmpl w:val="61E2A678"/>
    <w:lvl w:ilvl="0">
      <w:start w:val="1"/>
      <w:numFmt w:val="bullet"/>
      <w:lvlText w:val="*"/>
      <w:lvlJc w:val="left"/>
      <w:rPr>
        <w:rFonts w:ascii="Arial" w:eastAsia="Arial" w:hAnsi="Arial" w:cs="Arial"/>
        <w:b w:val="0"/>
        <w:bCs w:val="0"/>
        <w:i w:val="0"/>
        <w:iCs w:val="0"/>
        <w:smallCaps/>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7784574"/>
    <w:multiLevelType w:val="multilevel"/>
    <w:tmpl w:val="7C52B45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E447BBB"/>
    <w:multiLevelType w:val="multilevel"/>
    <w:tmpl w:val="F66C456E"/>
    <w:lvl w:ilvl="0">
      <w:start w:val="1"/>
      <w:numFmt w:val="bullet"/>
      <w:lvlText w:val="•"/>
      <w:lvlJc w:val="left"/>
      <w:rPr>
        <w:rFonts w:ascii="Arial" w:eastAsia="Arial" w:hAnsi="Arial" w:cs="Arial"/>
        <w:b w:val="0"/>
        <w:bCs w:val="0"/>
        <w:i w:val="0"/>
        <w:iCs w:val="0"/>
        <w:smallCaps/>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F235379"/>
    <w:multiLevelType w:val="hybridMultilevel"/>
    <w:tmpl w:val="15549B60"/>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6" w15:restartNumberingAfterBreak="0">
    <w:nsid w:val="6F6E2B01"/>
    <w:multiLevelType w:val="multilevel"/>
    <w:tmpl w:val="055E2D7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77C2886"/>
    <w:multiLevelType w:val="multilevel"/>
    <w:tmpl w:val="963E3EF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ACC3B24"/>
    <w:multiLevelType w:val="multilevel"/>
    <w:tmpl w:val="42AAE8E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C0177BF"/>
    <w:multiLevelType w:val="multilevel"/>
    <w:tmpl w:val="54DCEB0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3"/>
  </w:num>
  <w:num w:numId="4">
    <w:abstractNumId w:val="12"/>
  </w:num>
  <w:num w:numId="5">
    <w:abstractNumId w:val="14"/>
  </w:num>
  <w:num w:numId="6">
    <w:abstractNumId w:val="17"/>
  </w:num>
  <w:num w:numId="7">
    <w:abstractNumId w:val="2"/>
  </w:num>
  <w:num w:numId="8">
    <w:abstractNumId w:val="0"/>
  </w:num>
  <w:num w:numId="9">
    <w:abstractNumId w:val="13"/>
  </w:num>
  <w:num w:numId="10">
    <w:abstractNumId w:val="18"/>
  </w:num>
  <w:num w:numId="11">
    <w:abstractNumId w:val="16"/>
  </w:num>
  <w:num w:numId="12">
    <w:abstractNumId w:val="4"/>
  </w:num>
  <w:num w:numId="13">
    <w:abstractNumId w:val="1"/>
  </w:num>
  <w:num w:numId="14">
    <w:abstractNumId w:val="19"/>
  </w:num>
  <w:num w:numId="15">
    <w:abstractNumId w:val="10"/>
  </w:num>
  <w:num w:numId="16">
    <w:abstractNumId w:val="8"/>
  </w:num>
  <w:num w:numId="17">
    <w:abstractNumId w:val="11"/>
  </w:num>
  <w:num w:numId="18">
    <w:abstractNumId w:val="7"/>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DB4"/>
    <w:rsid w:val="00007025"/>
    <w:rsid w:val="00346F59"/>
    <w:rsid w:val="00486CE6"/>
    <w:rsid w:val="004B3743"/>
    <w:rsid w:val="006E1C82"/>
    <w:rsid w:val="00744ED6"/>
    <w:rsid w:val="007E4CC5"/>
    <w:rsid w:val="008B2774"/>
    <w:rsid w:val="008C7135"/>
    <w:rsid w:val="008D7105"/>
    <w:rsid w:val="009410E0"/>
    <w:rsid w:val="009E202A"/>
    <w:rsid w:val="00A07F77"/>
    <w:rsid w:val="00A10FA5"/>
    <w:rsid w:val="00A12D30"/>
    <w:rsid w:val="00A62DB4"/>
    <w:rsid w:val="00B96656"/>
    <w:rsid w:val="00CA0105"/>
    <w:rsid w:val="00CF1CB8"/>
    <w:rsid w:val="00E16F59"/>
    <w:rsid w:val="00F100DB"/>
    <w:rsid w:val="00F35D0A"/>
    <w:rsid w:val="00F97D1E"/>
    <w:rsid w:val="00FB1904"/>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FD1964-27EE-4082-B460-9FF49A555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mn-MN" w:eastAsia="mn-MN" w:bidi="mn-M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0"/>
      <w:szCs w:val="10"/>
      <w:u w:val="none"/>
      <w:shd w:val="clear" w:color="auto" w:fill="auto"/>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19"/>
      <w:szCs w:val="19"/>
      <w:u w:val="none"/>
      <w:shd w:val="clear" w:color="auto" w:fill="auto"/>
    </w:rPr>
  </w:style>
  <w:style w:type="character" w:customStyle="1" w:styleId="Other">
    <w:name w:val="Other_"/>
    <w:basedOn w:val="DefaultParagraphFont"/>
    <w:link w:val="Other0"/>
    <w:rPr>
      <w:rFonts w:ascii="Arial" w:eastAsia="Arial" w:hAnsi="Arial" w:cs="Arial"/>
      <w:b w:val="0"/>
      <w:bCs w:val="0"/>
      <w:i w:val="0"/>
      <w:iCs w:val="0"/>
      <w:smallCaps w:val="0"/>
      <w:strike w:val="0"/>
      <w:sz w:val="19"/>
      <w:szCs w:val="19"/>
      <w:u w:val="none"/>
      <w:shd w:val="clear" w:color="auto" w:fill="auto"/>
    </w:rPr>
  </w:style>
  <w:style w:type="paragraph" w:customStyle="1" w:styleId="Bodytext20">
    <w:name w:val="Body text (2)"/>
    <w:basedOn w:val="Normal"/>
    <w:link w:val="Bodytext2"/>
    <w:pPr>
      <w:spacing w:after="340"/>
      <w:ind w:hanging="860"/>
    </w:pPr>
    <w:rPr>
      <w:rFonts w:ascii="Arial" w:eastAsia="Arial" w:hAnsi="Arial" w:cs="Arial"/>
      <w:sz w:val="10"/>
      <w:szCs w:val="10"/>
    </w:rPr>
  </w:style>
  <w:style w:type="paragraph" w:styleId="BodyText">
    <w:name w:val="Body Text"/>
    <w:basedOn w:val="Normal"/>
    <w:link w:val="BodyTextChar"/>
    <w:qFormat/>
    <w:pPr>
      <w:spacing w:after="200"/>
      <w:ind w:firstLine="350"/>
    </w:pPr>
    <w:rPr>
      <w:rFonts w:ascii="Arial" w:eastAsia="Arial" w:hAnsi="Arial" w:cs="Arial"/>
      <w:sz w:val="19"/>
      <w:szCs w:val="19"/>
    </w:rPr>
  </w:style>
  <w:style w:type="paragraph" w:customStyle="1" w:styleId="Other0">
    <w:name w:val="Other"/>
    <w:basedOn w:val="Normal"/>
    <w:link w:val="Other"/>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D216B-9AB1-4E0D-917D-B17DA7F44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692</Words>
  <Characters>3951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enkhtuvshin B</dc:creator>
  <cp:lastModifiedBy>enkhtuvshin B</cp:lastModifiedBy>
  <cp:revision>2</cp:revision>
  <dcterms:created xsi:type="dcterms:W3CDTF">2021-11-29T09:03:00Z</dcterms:created>
  <dcterms:modified xsi:type="dcterms:W3CDTF">2021-11-29T09:03:00Z</dcterms:modified>
</cp:coreProperties>
</file>